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района Аксуат области Абай от 26 декабря 2023 года № 11/2-VIII "О бюджете района Аксуат на 2024-2026 годы"</w:t>
      </w:r>
    </w:p>
    <w:p>
      <w:r>
        <w:t xml:space="preserve">Решение. Маслихат района Ақсуат. от 25.11.2024. № 203702. редакция от 25.11.2024</w:t>
      </w:r>
    </w:p>
    <w:p>
      <w:pPr>
        <w:pStyle w:val="Heading2"/>
      </w:pPr>
      <w:r>
        <w:t xml:space="preserve">Текст</w:t>
      </w:r>
    </w:p>
    <w:p>
      <w:r>
        <w:t xml:space="preserve">Маслихат района Ақсуат области Абай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района Аксуат области Абай "О бюджете района Аксуат на 2024-2026 годы" от 26 декабря 2023 года № 11/2-VII (зарегистрировано в Реестре государственной регистрации нормативных правовых актов под № 192009) следующие изменения:</w:t>
      </w:r>
    </w:p>
    <w:p>
      <w:r>
        <w:t xml:space="preserve">пункт 1 изложить в следующей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района на 2024-2026 годы,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9 032 358,6 тысяч тенге, в том числе:</w:t>
      </w:r>
    </w:p>
    <w:p>
      <w:r>
        <w:t xml:space="preserve">налоговые поступления – 4 059 719,7 тысяч тенге;</w:t>
      </w:r>
    </w:p>
    <w:p>
      <w:r>
        <w:t xml:space="preserve">неналоговые поступления – 24 349,0 тысяч тенге;</w:t>
      </w:r>
    </w:p>
    <w:p>
      <w:r>
        <w:t xml:space="preserve">поступления от продажи основного капитала – 24,0 тысяч тенге;</w:t>
      </w:r>
    </w:p>
    <w:p>
      <w:r>
        <w:t xml:space="preserve">поступления трансфертов – 4 948 265,9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11 134 412,5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56 839,8 тысяч тенге, в том числе:</w:t>
      </w:r>
    </w:p>
    <w:p>
      <w:r>
        <w:t xml:space="preserve">бюджетные кредиты –123 682,0 тысяч тенге;</w:t>
      </w:r>
    </w:p>
    <w:p>
      <w:r>
        <w:t xml:space="preserve">погашение бюджетных кредитов – 66 842,2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274 654,4 тысяч тенге;</w:t>
      </w:r>
    </w:p>
    <w:p>
      <w:r>
        <w:t xml:space="preserve">приобретение финансовых активов – 274 654,4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-2 433 548,1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2 433 548,1 тысяч тенге;</w:t>
      </w:r>
    </w:p>
    <w:p>
      <w:r>
        <w:t xml:space="preserve">поступление займов – 1 391 178,0 тысяч тенге;</w:t>
      </w:r>
    </w:p>
    <w:p>
      <w:r>
        <w:t xml:space="preserve">погашение займов – 66 842,2 тысяч тенге;</w:t>
      </w:r>
    </w:p>
    <w:p>
      <w:r>
        <w:t xml:space="preserve">используемые остатки бюджетных средств – 1 109 212,3 тысяч тенге."</w:t>
      </w:r>
    </w:p>
    <w:p>
      <w:r>
        <w:t xml:space="preserve">приложения 1 к указанному решению изложить в редакции согласно приложения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района Аксуат | Ж. Оразгалиев |</w:t>
      </w:r>
    </w:p>
    <w:p>
      <w:r>
        <w:t xml:space="preserve">|---|---|</w:t>
      </w:r>
    </w:p>
    <w:p>
      <w:r>
        <w:t xml:space="preserve">|  | Приложение к решению маслихата района Аксуат от 25 ноября 2024 года № 21/2-VIII Приложение 1 к решению маслихата района Аксуат от 26 декабря 2023 года № 11/2-VIII |</w:t>
      </w:r>
    </w:p>
    <w:p>
      <w:r>
        <w:t xml:space="preserve">|---|---|</w:t>
      </w:r>
    </w:p>
    <w:p>
      <w:pPr>
        <w:pStyle w:val="Heading2"/>
      </w:pPr>
      <w:r>
        <w:t xml:space="preserve">Глава Бюджет района Аксуат на 2024 год</w:t>
      </w:r>
    </w:p>
    <w:p>
      <w:r>
        <w:t xml:space="preserve">| Категория | Класс | Подкласс | Атауы | Сумма (тысячи теңге) |</w:t>
      </w:r>
    </w:p>
    <w:p>
      <w:r>
        <w:t xml:space="preserve">|---|---|---|---|---|</w:t>
      </w:r>
    </w:p>
    <w:p>
      <w:r>
        <w:t xml:space="preserve">|  |  |  | I. ДОХОДЫ | 9 032 358,6 |</w:t>
      </w:r>
    </w:p>
    <w:p>
      <w:r>
        <w:t xml:space="preserve">| 1 |  |  | Налоговые поступления | 4 059 719,7 |</w:t>
      </w:r>
    </w:p>
    <w:p>
      <w:r>
        <w:t xml:space="preserve">|  | 01 |  | Подоходный налог | 3 346 526,7 |</w:t>
      </w:r>
    </w:p>
    <w:p>
      <w:r>
        <w:t xml:space="preserve">|  |  | 1 | Корпоративный подоходный налог | 2 327 635,0 |</w:t>
      </w:r>
    </w:p>
    <w:p>
      <w:r>
        <w:t xml:space="preserve">|  |  | 2 | Индивидуальный подоходный налог | 1 018 891,7 |</w:t>
      </w:r>
    </w:p>
    <w:p>
      <w:r>
        <w:t xml:space="preserve">|  | 03 |  | Социальный налог | 651 863,0 |</w:t>
      </w:r>
    </w:p>
    <w:p>
      <w:r>
        <w:t xml:space="preserve">|  |  | 1 | Социальный налог | 651 863,0 |</w:t>
      </w:r>
    </w:p>
    <w:p>
      <w:r>
        <w:t xml:space="preserve">|  | 04 |  | Налоги на собственность | 24 467,0 |</w:t>
      </w:r>
    </w:p>
    <w:p>
      <w:r>
        <w:t xml:space="preserve">|  |  | 1 | Налоги на имущество | 21 588,0 |</w:t>
      </w:r>
    </w:p>
    <w:p>
      <w:r>
        <w:t xml:space="preserve">|  |  | 3 | Земельный налог | 1 049,0 |</w:t>
      </w:r>
    </w:p>
    <w:p>
      <w:r>
        <w:t xml:space="preserve">|  |  | 4 | Hалог на транспортные средства | 1 830,0 |</w:t>
      </w:r>
    </w:p>
    <w:p>
      <w:r>
        <w:t xml:space="preserve">|  | 05 |  | Внутренние налоги на товары, работы и услуги | 13 960,0 |</w:t>
      </w:r>
    </w:p>
    <w:p>
      <w:r>
        <w:t xml:space="preserve">|  |  | 2 | Акцизы | 2 866,0 |</w:t>
      </w:r>
    </w:p>
    <w:p>
      <w:r>
        <w:t xml:space="preserve">|  |  | 3 | Поступления за использование природных и других ресурсов | 5 800,0 |</w:t>
      </w:r>
    </w:p>
    <w:p>
      <w:r>
        <w:t xml:space="preserve">|  |  | 4 | Сборы за ведение предпринимательской и профессиональной деятельности | 5 294,0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22 903,0 |</w:t>
      </w:r>
    </w:p>
    <w:p>
      <w:r>
        <w:t xml:space="preserve">|  |  | 1 | Государственная пошлина | 22 903,0 |</w:t>
      </w:r>
    </w:p>
    <w:p>
      <w:r>
        <w:t xml:space="preserve">| 2 |  |  | Неналоговые поступления | 24 349,0 |</w:t>
      </w:r>
    </w:p>
    <w:p>
      <w:r>
        <w:t xml:space="preserve">|  | 01 |  | Доходы от государственной собственности | 8 284,0 |</w:t>
      </w:r>
    </w:p>
    <w:p>
      <w:r>
        <w:t xml:space="preserve">|  |  | 1 | Поступления части чистого дохода государственных предприятий | 1 430,0 |</w:t>
      </w:r>
    </w:p>
    <w:p>
      <w:r>
        <w:t xml:space="preserve">|  |  | 5 | Доходы от аренды имущества, находящегося в государственной собственности | 6 854,0 |</w:t>
      </w:r>
    </w:p>
    <w:p>
      <w:r>
        <w:t xml:space="preserve">|  |  | 7 | Вознаграждения по кредитам, выданным из государственного бюджета | 0,0 |</w:t>
      </w:r>
    </w:p>
    <w:p>
      <w:r>
        <w:t xml:space="preserve">|  | 03 |  | Поступления денег от проведения государственных з а к у п о к , организуемых государственными учреждениями, финансируемыми из государственного бюджета | 220,0 |</w:t>
      </w:r>
    </w:p>
    <w:p>
      <w:r>
        <w:t xml:space="preserve">|  |  | 1 | Поступления денег от проведения государственных з а к у п о к , организуемых государственными учреждениями, финансируемыми из государственного бюджета | 220,0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3 443,0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 о н д компенсации потерпевшим | 3 443,0 |</w:t>
      </w:r>
    </w:p>
    <w:p>
      <w:r>
        <w:t xml:space="preserve">|  | 06 |  | Прочие неналоговые поступления | 12 402,0 |</w:t>
      </w:r>
    </w:p>
    <w:p>
      <w:r>
        <w:t xml:space="preserve">|  |  | 1 | Прочие неналоговые поступления | 12 402,0 |</w:t>
      </w:r>
    </w:p>
    <w:p>
      <w:r>
        <w:t xml:space="preserve">| 3 |  |  | Поступления от продажи основного капитала | 24,0 |</w:t>
      </w:r>
    </w:p>
    <w:p>
      <w:r>
        <w:t xml:space="preserve">|  | 03 |  | Продажа земли и нематериальных активов | 24,0 |</w:t>
      </w:r>
    </w:p>
    <w:p>
      <w:r>
        <w:t xml:space="preserve">|  |  | 1 | Продажа земли | 24,0 |</w:t>
      </w:r>
    </w:p>
    <w:p>
      <w:r>
        <w:t xml:space="preserve">| 4 |  |  | Поступления трансфертов | 4 948 265,9 |</w:t>
      </w:r>
    </w:p>
    <w:p>
      <w:r>
        <w:t xml:space="preserve">|  | 01 |  | Трансферты из нижестоящих органов государственного управления | 4,0 |</w:t>
      </w:r>
    </w:p>
    <w:p>
      <w:r>
        <w:t xml:space="preserve">|  |  | 3 | Трансферты из бюджетов городов районного значения, сел, поселков, сельских округов | 4,0 |</w:t>
      </w:r>
    </w:p>
    <w:p>
      <w:r>
        <w:t xml:space="preserve">|  | 02 |  | Трансферты из вышестоящих органов государственного управления | 4 948 261,9 |</w:t>
      </w:r>
    </w:p>
    <w:p>
      <w:r>
        <w:t xml:space="preserve">|  |  | 2 | Трансферты из областного бюджета | 4 948 261,9 |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Подфункция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11 134 412,5 |</w:t>
      </w:r>
    </w:p>
    <w:p>
      <w:r>
        <w:t xml:space="preserve">| 01 |  |  |  | Государственные услуги общего характера | 1 027 762,1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326 349,1 |</w:t>
      </w:r>
    </w:p>
    <w:p>
      <w:r>
        <w:t xml:space="preserve">|  |  | 112 |  | Аппарат маслихата района (города областного значения) | 65 624,4 |</w:t>
      </w:r>
    </w:p>
    <w:p>
      <w:r>
        <w:t xml:space="preserve">|  |  |  | 001 | Услуги по обеспечению деятельности маслихата района (города областного значения) | 62 674,4 |</w:t>
      </w:r>
    </w:p>
    <w:p>
      <w:r>
        <w:t xml:space="preserve">|  |  |  | 003 | Капитальные расходы государственного органа | 2 950,0 |</w:t>
      </w:r>
    </w:p>
    <w:p>
      <w:r>
        <w:t xml:space="preserve">|  |  |  | 005 | Повышение эффективности деятельности депутатов маслихатов | 0,0 |</w:t>
      </w:r>
    </w:p>
    <w:p>
      <w:r>
        <w:t xml:space="preserve">|  |  | 122 |  | Аппарат акима района (города областного значения) | 260 724,7 |</w:t>
      </w:r>
    </w:p>
    <w:p>
      <w:r>
        <w:t xml:space="preserve">|  |  |  | 001 | Услуги по обеспечению деятельности акима района (города областного значения) | 242 666,7 |</w:t>
      </w:r>
    </w:p>
    <w:p>
      <w:r>
        <w:t xml:space="preserve">|  |  |  | 003 | Капитальные расходы государственного органа | 18 058,0 |</w:t>
      </w:r>
    </w:p>
    <w:p>
      <w:r>
        <w:t xml:space="preserve">|  | 2 |  |  | Финансовая деятельность | 300,0 |</w:t>
      </w:r>
    </w:p>
    <w:p>
      <w:r>
        <w:t xml:space="preserve">|  |  | 459 |  | Отдел экономики и финансов района (города областного значения) | 300,0 |</w:t>
      </w:r>
    </w:p>
    <w:p>
      <w:r>
        <w:t xml:space="preserve">|  |  |  | 003 | Проведение оценки имущества в целях налогообложения | 0,0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300,0 |</w:t>
      </w:r>
    </w:p>
    <w:p>
      <w:r>
        <w:t xml:space="preserve">|  |  |  | 028 | Приобретение имущества в коммунальную собственность |  |</w:t>
      </w:r>
    </w:p>
    <w:p>
      <w:r>
        <w:t xml:space="preserve">|  | 9 |  |  | Прочие государственные услуги общего характера | 701 113,0 |</w:t>
      </w:r>
    </w:p>
    <w:p>
      <w:r>
        <w:t xml:space="preserve">|  |  | 459 |  | Отдел экономики и финансов района (города областного значения) | 267 079,1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63 297,0 |</w:t>
      </w:r>
    </w:p>
    <w:p>
      <w:r>
        <w:t xml:space="preserve">|  |  |  | 015 | Капитальные расходы государственного органа | 156 422,6 |</w:t>
      </w:r>
    </w:p>
    <w:p>
      <w:r>
        <w:t xml:space="preserve">|  |  |  | 113 | Целевые текущие трансферты нижестоящим бюджетам | 47 359,5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436 441,9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171 775,4 |</w:t>
      </w:r>
    </w:p>
    <w:p>
      <w:r>
        <w:t xml:space="preserve">|  |  |  | 003 | Капитальные расходы государственного органа | 15 602,5 |</w:t>
      </w:r>
    </w:p>
    <w:p>
      <w:r>
        <w:t xml:space="preserve">|  |  |  | 040 | Развитие объектов государственных органов | 10 165,0 |</w:t>
      </w:r>
    </w:p>
    <w:p>
      <w:r>
        <w:t xml:space="preserve">|  |  |  | 113 | Целевые текущие трансферты нижестоящим бюджетам | 238 899,0 |</w:t>
      </w:r>
    </w:p>
    <w:p>
      <w:r>
        <w:t xml:space="preserve">| 02 |  |  |  | Оборона | 603 334,2 |</w:t>
      </w:r>
    </w:p>
    <w:p>
      <w:r>
        <w:t xml:space="preserve">|  | 1 |  |  | Военные нужды | 26 224,0 |</w:t>
      </w:r>
    </w:p>
    <w:p>
      <w:r>
        <w:t xml:space="preserve">|  |  | 122 |  | Аппарат акима района (города областного значения) | 26 224,0 |</w:t>
      </w:r>
    </w:p>
    <w:p>
      <w:r>
        <w:t xml:space="preserve">|  |  |  | 005 | Мероприятия в рамках исполнения всеобщей воинской обязанности | 26 224,0 |</w:t>
      </w:r>
    </w:p>
    <w:p>
      <w:r>
        <w:t xml:space="preserve">|  | 2 |  |  | Организация работы по чрезвычайным ситуациям | 577 110,2 |</w:t>
      </w:r>
    </w:p>
    <w:p>
      <w:r>
        <w:t xml:space="preserve">|  |  | 122 |  | Аппарат акима района (города областного значения) | 577 110,2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544 816,2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32 294,0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17 277,6 |</w:t>
      </w:r>
    </w:p>
    <w:p>
      <w:r>
        <w:t xml:space="preserve">|  | 9 |  |  | Прочие услуги в области общественного порядка и безопасности | 17 277,6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17 277,6 |</w:t>
      </w:r>
    </w:p>
    <w:p>
      <w:r>
        <w:t xml:space="preserve">|  |  |  | 019 | Обеспечение безопасности дорожного движения в населенных пунктах | 17 277,6 |</w:t>
      </w:r>
    </w:p>
    <w:p>
      <w:r>
        <w:t xml:space="preserve">| 06 |  |  |  | Социальная помощь и социальное обеспечение | 930 236,1 |</w:t>
      </w:r>
    </w:p>
    <w:p>
      <w:r>
        <w:t xml:space="preserve">|  | 1 |  |  | Социальное обеспечение | 358 075,0 |</w:t>
      </w:r>
    </w:p>
    <w:p>
      <w:r>
        <w:t xml:space="preserve">|  |  | 451 |  | Отдел занятости и социальных программ района (города областного значения) | 358 075,0 |</w:t>
      </w:r>
    </w:p>
    <w:p>
      <w:r>
        <w:t xml:space="preserve">|  |  |  | 005 | Государственная адресная социальная помощь | 358 075,0 |</w:t>
      </w:r>
    </w:p>
    <w:p>
      <w:r>
        <w:t xml:space="preserve">|  | 2 |  |  | Социальная помощь | 493 734,5 |</w:t>
      </w:r>
    </w:p>
    <w:p>
      <w:r>
        <w:t xml:space="preserve">|  |  | 451 |  | Отдел занятости и социальных программ района (города областного значения) | 493 734,5 |</w:t>
      </w:r>
    </w:p>
    <w:p>
      <w:r>
        <w:t xml:space="preserve">|  |  |  | 002 | Программа занятости | 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76 202,2 |</w:t>
      </w:r>
    </w:p>
    <w:p>
      <w:r>
        <w:t xml:space="preserve">|  |  |  | 006 | Оказание жилищной помощи | 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40 039,3 |</w:t>
      </w:r>
    </w:p>
    <w:p>
      <w:r>
        <w:t xml:space="preserve">|  |  |  | 010 | Материальное обеспечение детей с инвалидностью, воспитывающихся и обучающихся на дому | 2 407,0 |</w:t>
      </w:r>
    </w:p>
    <w:p>
      <w:r>
        <w:t xml:space="preserve">|  |  |  | 014 | Оказание социальной помощи нуждающимся гражданам на дому | 217 767,0 |</w:t>
      </w:r>
    </w:p>
    <w:p>
      <w:r>
        <w:t xml:space="preserve">|  |  |  | 015 | Территориальные центры социального обслуживания пенсионеров и лий с инвалидностью | 111 320,0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45 999,0 |</w:t>
      </w:r>
    </w:p>
    <w:p>
      <w:r>
        <w:t xml:space="preserve">|  |  |  | 023 | Обеспечение деятельности центров занятости населения |  |</w:t>
      </w:r>
    </w:p>
    <w:p>
      <w:r>
        <w:t xml:space="preserve">|  | 9 |  |  | Прочие услуги в области социальной помощи и социального обеспечения | 78 426,6 |</w:t>
      </w:r>
    </w:p>
    <w:p>
      <w:r>
        <w:t xml:space="preserve">|  |  | 451 |  | Отдел занятости и социальных программ района (города областного значения) | 78 426,6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65 606,6 |</w:t>
      </w:r>
    </w:p>
    <w:p>
      <w:r>
        <w:t xml:space="preserve">|  |  |  | 011 | Оплата услуг по зачислению, выплате и доставке пособий и других социальных выплат | 1 754,0 |</w:t>
      </w:r>
    </w:p>
    <w:p>
      <w:r>
        <w:t xml:space="preserve">|  |  |  | 021 | Капитальные расходы государственного органа | 3 720,0 |</w:t>
      </w:r>
    </w:p>
    <w:p>
      <w:r>
        <w:t xml:space="preserve">|  |  |  | 067 | Капитальные расходы подведомственных государственных учреждений и организаций | 1 846,0 |</w:t>
      </w:r>
    </w:p>
    <w:p>
      <w:r>
        <w:t xml:space="preserve">|  |  |  | 094 | Предоставление жилищных сертификатов как социальная помощь | 5 500,0 |</w:t>
      </w:r>
    </w:p>
    <w:p>
      <w:r>
        <w:t xml:space="preserve">| 07 |  |  |  | Жилищно-коммунальное хозяйство | 3 397 518,4 |</w:t>
      </w:r>
    </w:p>
    <w:p>
      <w:r>
        <w:t xml:space="preserve">|  | 1 |  |  | Жилищное хозяйство | 2 275 540,7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2 275 540,7 |</w:t>
      </w:r>
    </w:p>
    <w:p>
      <w:r>
        <w:t xml:space="preserve">|  |  |  | 004 | Изъятие, в том числе путем выкупа земельных участков для государственных надобностей и связанное с этим отчуждение недвижимого имущества | 0,0 |</w:t>
      </w:r>
    </w:p>
    <w:p>
      <w:r>
        <w:t xml:space="preserve">|  |  |  | 011 | Обеспечение жильем отдельных категорий граждан | 46 000,0 |</w:t>
      </w:r>
    </w:p>
    <w:p>
      <w:r>
        <w:t xml:space="preserve">|  |  |  | 033 | Проектирование, развитие и (или) обустройство инженерно-коммуникационной инфраструктуры | 398 900,7 |</w:t>
      </w:r>
    </w:p>
    <w:p>
      <w:r>
        <w:t xml:space="preserve">|  |  |  | 098 | Приобретение жилья коммунального жилищного фонда | 1 830 640,0 |</w:t>
      </w:r>
    </w:p>
    <w:p>
      <w:r>
        <w:t xml:space="preserve">|  | 2 |  |  | Коммунальное хозяйство | 1 121 977,7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1 121 977,7 |</w:t>
      </w:r>
    </w:p>
    <w:p>
      <w:r>
        <w:t xml:space="preserve">|  |  |  | 013 | Развитие коммунального хозяйства | 0,0 |</w:t>
      </w:r>
    </w:p>
    <w:p>
      <w:r>
        <w:t xml:space="preserve">|  |  |  | 016 | Функционирование системы водоснабжения и водоотведения | 93 923,9 |</w:t>
      </w:r>
    </w:p>
    <w:p>
      <w:r>
        <w:t xml:space="preserve">|  |  |  | 058 | Развитие системы водоснабжения и водоотведения в сельских населенных пунктах | 1 028 053,8 |</w:t>
      </w:r>
    </w:p>
    <w:p>
      <w:r>
        <w:t xml:space="preserve">| 08 |  |  |  | Культура, спорт, туризм и информационное пространство | 1 829 858,3 |</w:t>
      </w:r>
    </w:p>
    <w:p>
      <w:r>
        <w:t xml:space="preserve">|  | 1 |  |  | Деятельность в области культуры | 383 844,9 |</w:t>
      </w:r>
    </w:p>
    <w:p>
      <w:r>
        <w:t xml:space="preserve">|  |  | 478 |  | Отдел внутренней политики, культуры и развития языков района (города областного значения) | 383 844,9 |</w:t>
      </w:r>
    </w:p>
    <w:p>
      <w:r>
        <w:t xml:space="preserve">|  |  |  | 009 | Поддержка культурно-досуговой работы | 383 844,9 |</w:t>
      </w:r>
    </w:p>
    <w:p>
      <w:r>
        <w:t xml:space="preserve">|  | 2 |  |  | Спорт | 94 986,1 |</w:t>
      </w:r>
    </w:p>
    <w:p>
      <w:r>
        <w:t xml:space="preserve">|  |  | 465 |  | Отдел физической культуры и спорта района (города областного значения) | 94 986,1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38 607,2 |</w:t>
      </w:r>
    </w:p>
    <w:p>
      <w:r>
        <w:t xml:space="preserve">|  |  |  | 004 | Капитальные расходы государственного органа | 2 338,0 |</w:t>
      </w:r>
    </w:p>
    <w:p>
      <w:r>
        <w:t xml:space="preserve">|  |  |  | 005 | Развитие массового спорта и национальных видов спорта | 11 813,1 |</w:t>
      </w:r>
    </w:p>
    <w:p>
      <w:r>
        <w:t xml:space="preserve">|  |  |  | 006 | Проведение спортивных соревнований на районном (городе областного значения) уровне | 22 427,8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19 800,0 |</w:t>
      </w:r>
    </w:p>
    <w:p>
      <w:r>
        <w:t xml:space="preserve">|  |  |  | 032 | Капитальные расходы подведомственных государственных учреждений и организаций | 0,0 |</w:t>
      </w:r>
    </w:p>
    <w:p>
      <w:r>
        <w:t xml:space="preserve">|  | 3 |  |  | Информационное пространство | 115 503,0 |</w:t>
      </w:r>
    </w:p>
    <w:p>
      <w:r>
        <w:t xml:space="preserve">|  |  | 478 |  | Отдел внутренней политики, культуры и развития языков района (города областного значения) | 115 503,0 |</w:t>
      </w:r>
    </w:p>
    <w:p>
      <w:r>
        <w:t xml:space="preserve">|  |  |  | 005 | Услуги по проведению государственной информационной политики | 23 500,0 |</w:t>
      </w:r>
    </w:p>
    <w:p>
      <w:r>
        <w:t xml:space="preserve">|  |  |  | 007 | Функционирование районных (городских) библиотек | 91 603,0 |</w:t>
      </w:r>
    </w:p>
    <w:p>
      <w:r>
        <w:t xml:space="preserve">|  |  |  | 008 | Развитие государственного языка и других языков народа Казахстана | 400,0 |</w:t>
      </w:r>
    </w:p>
    <w:p>
      <w:r>
        <w:t xml:space="preserve">|  | 9 |  |  | Прочие услуги по организации культуры, спорта, туризма и информационного пространства | 1 224 524,3 |</w:t>
      </w:r>
    </w:p>
    <w:p>
      <w:r>
        <w:t xml:space="preserve">|  |  | 478 |  | Отдел внутренней политики, культуры и развития языков района (города областного значения) | 1 224 524,3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54 508,3 |</w:t>
      </w:r>
    </w:p>
    <w:p>
      <w:r>
        <w:t xml:space="preserve">|  |  |  | 003 | Капитальные расходы государственного органа | 6 015,0 |</w:t>
      </w:r>
    </w:p>
    <w:p>
      <w:r>
        <w:t xml:space="preserve">|  |  |  | 004 | Реализация мероприятий в сфере молодежной политики | 63 654,0 |</w:t>
      </w:r>
    </w:p>
    <w:p>
      <w:r>
        <w:t xml:space="preserve">|  |  |  | 032 | Капитальные расходы подведомственных государственных учреждений и организаций | 1 099 547,0 |</w:t>
      </w:r>
    </w:p>
    <w:p>
      <w:r>
        <w:t xml:space="preserve">|  |  |  | 113 | Целевые текущие трансферты нижестоящим бюджетам | 800,0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143 536,5 |</w:t>
      </w:r>
    </w:p>
    <w:p>
      <w:r>
        <w:t xml:space="preserve">|  | 1 |  |  | Сельское хозяйство | 28 792,0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28 792,0 |</w:t>
      </w:r>
    </w:p>
    <w:p>
      <w:r>
        <w:t xml:space="preserve">|  |  |  | 010 | Развитие объектов сельского хозяйства | 28 792,0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114 744,5 |</w:t>
      </w:r>
    </w:p>
    <w:p>
      <w:r>
        <w:t xml:space="preserve">|  |  | 459 |  | Отдел экономики и финансов района (города областного значения) | 37 828,0 |</w:t>
      </w:r>
    </w:p>
    <w:p>
      <w:r>
        <w:t xml:space="preserve">|  |  |  | 099 | Реализация мер по оказанию социальной поддержки специалистов | 37 828,0 |</w:t>
      </w:r>
    </w:p>
    <w:p>
      <w:r>
        <w:t xml:space="preserve">|  |  | 806 |  | Отдел сельского хозяйства, земельных отношений и предпринимательства района (города областного значения) | 76 916,5 |</w:t>
      </w:r>
    </w:p>
    <w:p>
      <w:r>
        <w:t xml:space="preserve">|  |  |  | 001 | Услуги по реализации государственной политики на местном уровне в области развития сельского хозяйства, земельных отношений и предпринимательства | 69 117,9 |</w:t>
      </w:r>
    </w:p>
    <w:p>
      <w:r>
        <w:t xml:space="preserve">|  |  |  | 017 | Капитальные расходы государственного органа | 2 825,0 |</w:t>
      </w:r>
    </w:p>
    <w:p>
      <w:r>
        <w:t xml:space="preserve">|  |  |  | 113 | Целевые текущие трансферты нижестоящим бюджетам | 4 973,6 |</w:t>
      </w:r>
    </w:p>
    <w:p>
      <w:r>
        <w:t xml:space="preserve">| 11 |  |  |  | Промышленность, архитектурная, градостроительная и строительная деятельность | 144 457,2 |</w:t>
      </w:r>
    </w:p>
    <w:p>
      <w:r>
        <w:t xml:space="preserve">|  | 2 |  |  | Архитектурная, градостроительная и строительная деятельность | 144 457,2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144 457,2 |</w:t>
      </w:r>
    </w:p>
    <w:p>
      <w:r>
        <w:t xml:space="preserve">|  |  |  | 005 | Разработка схем градостроительного развития территории района и генеральных планов населенных пунктов | 144 457,2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12 |  |  |  | Транспорт и коммуникации | 2 272 943,3 |</w:t>
      </w:r>
    </w:p>
    <w:p>
      <w:r>
        <w:t xml:space="preserve">|  | 1 |  |  | Автомобильный транспорт | 2 232 443,3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2 232 443,3 |</w:t>
      </w:r>
    </w:p>
    <w:p>
      <w:r>
        <w:t xml:space="preserve">|  |  |  | 022 | Развитие транспортной инфраструктуры | 541 904,9 |</w:t>
      </w:r>
    </w:p>
    <w:p>
      <w:r>
        <w:t xml:space="preserve">|  |  |  | 023 | Обеспечение функционирования автомобильных дорог | 491 848,0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1 198 690,4 |</w:t>
      </w:r>
    </w:p>
    <w:p>
      <w:r>
        <w:t xml:space="preserve">|  | 4 |  |  | Воздушный транспорт | 30 000,0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30 000,0 |</w:t>
      </w:r>
    </w:p>
    <w:p>
      <w:r>
        <w:t xml:space="preserve">|  |  |  | 051 | Развитие инфраструктуры воздушного транспорта | 30 000,0 |</w:t>
      </w:r>
    </w:p>
    <w:p>
      <w:r>
        <w:t xml:space="preserve">|  | 9 |  |  | Прочие услуги в сфере транспорта и коммуникаций | 10 500,0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10 500,0 |</w:t>
      </w:r>
    </w:p>
    <w:p>
      <w:r>
        <w:t xml:space="preserve">|  |  |  | 024 | Организация внутрипоселковых (внутригородских), пригородных и внутрирайонных общественных пассажирских перевозок | 10 500,0 |</w:t>
      </w:r>
    </w:p>
    <w:p>
      <w:r>
        <w:t xml:space="preserve">| 13 |  |  |  | Прочие | 351 056,0 |</w:t>
      </w:r>
    </w:p>
    <w:p>
      <w:r>
        <w:t xml:space="preserve">|  | 3 |  |  | Поддержка предпринимательской деятельности и защита конкуренции | 550,0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0,0 |</w:t>
      </w:r>
    </w:p>
    <w:p>
      <w:r>
        <w:t xml:space="preserve">|  |  |  | 055 | Развитие индустриальной инфраструктуры в рамках национального проекта по развитию предпринимательства на 2021 – 2025 годы |  |</w:t>
      </w:r>
    </w:p>
    <w:p>
      <w:r>
        <w:t xml:space="preserve">|  |  | 806 |  | Отдел сельского хозяйства, земельных отношений и предпринимательства района (города областного значения) | 550,0 |</w:t>
      </w:r>
    </w:p>
    <w:p>
      <w:r>
        <w:t xml:space="preserve">|  |  |  | 012 | Поддержка предпринимательской деятельности | 550,0 |</w:t>
      </w:r>
    </w:p>
    <w:p>
      <w:r>
        <w:t xml:space="preserve">|  | 9 |  |  | Прочие | 350 506,0 |</w:t>
      </w:r>
    </w:p>
    <w:p>
      <w:r>
        <w:t xml:space="preserve">|  |  | 459 |  | Отдел экономики и финансов района (города областного значения) | 10 000,0 |</w:t>
      </w:r>
    </w:p>
    <w:p>
      <w:r>
        <w:t xml:space="preserve">|  |  |  | 012 | Резерв местного исполнительного органа района (города областного значения) | 10 000,0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340 506,0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340 506,0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 |</w:t>
      </w:r>
    </w:p>
    <w:p>
      <w:r>
        <w:t xml:space="preserve">| 14 |  |  |  | Обслуживание долга | 5 193,0 |</w:t>
      </w:r>
    </w:p>
    <w:p>
      <w:r>
        <w:t xml:space="preserve">|  | 1 |  |  | Обслуживание долга | 5 193,0 |</w:t>
      </w:r>
    </w:p>
    <w:p>
      <w:r>
        <w:t xml:space="preserve">|  |  | 459 |  | Отдел экономики и финансов района (города областного значения) | 5 193,0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5 193,0 |</w:t>
      </w:r>
    </w:p>
    <w:p>
      <w:r>
        <w:t xml:space="preserve">| 15 |  |  |  | Трансферты | 408 831,8 |</w:t>
      </w:r>
    </w:p>
    <w:p>
      <w:r>
        <w:t xml:space="preserve">|  | 1 |  |  | Трансферты | 408 831,8 |</w:t>
      </w:r>
    </w:p>
    <w:p>
      <w:r>
        <w:t xml:space="preserve">|  |  | 459 |  | Отдел экономики и финансов района (города областного значения) | 408 831,8 |</w:t>
      </w:r>
    </w:p>
    <w:p>
      <w:r>
        <w:t xml:space="preserve">|  |  |  | 006 | Возврат неиспользованных (недоиспользованных) целевых трансфертов | 1 679,8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84 880,0 |</w:t>
      </w:r>
    </w:p>
    <w:p>
      <w:r>
        <w:t xml:space="preserve">|  |  |  | 038 | Субвенции | 322 272,0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 |</w:t>
      </w:r>
    </w:p>
    <w:p>
      <w:r>
        <w:t xml:space="preserve">|  |  |  |  | III. ЧИСТОЕ БЮДЖЕТНОЕ КРЕДИТОВАНИЕ | 56 839,8 |</w:t>
      </w:r>
    </w:p>
    <w:p>
      <w:r>
        <w:t xml:space="preserve">|  |  |  |  | Бюджетные кредиты | 123 682,0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123 682,0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123 682,0 |</w:t>
      </w:r>
    </w:p>
    <w:p>
      <w:r>
        <w:t xml:space="preserve">|  |  | 459 |  | Отдел экономики и финансов района (города областного значения) | 123 682,0 |</w:t>
      </w:r>
    </w:p>
    <w:p>
      <w:r>
        <w:t xml:space="preserve">|  |  |  | 018 | Бюджетные кредиты для реализации мер социальной поддержки специалистов | 123 682,0 |</w:t>
      </w:r>
    </w:p>
    <w:p>
      <w:r>
        <w:t xml:space="preserve">|  |  |  |  | Погашение бюджетных кредитов | 66 842,2 |</w:t>
      </w:r>
    </w:p>
    <w:p>
      <w:r>
        <w:t xml:space="preserve">| 5 |  |  |  | Погашение бюджетных кредитов | 66 842,2 |</w:t>
      </w:r>
    </w:p>
    <w:p>
      <w:r>
        <w:t xml:space="preserve">|  | 01 |  |  | Погашение бюджетных кредитов | 66 842,2 |</w:t>
      </w:r>
    </w:p>
    <w:p>
      <w:r>
        <w:t xml:space="preserve">|  |  | 1 |  | Погашение бюджетных кредитов, выданных из государственного бюджета | 66 061,0 |</w:t>
      </w:r>
    </w:p>
    <w:p>
      <w:r>
        <w:t xml:space="preserve">|  |  | 2 |  | Возврат неиспользованных бюджетных кредитов, выданных из местного бюджета | 781,2 |</w:t>
      </w:r>
    </w:p>
    <w:p>
      <w:r>
        <w:t xml:space="preserve">|  |  |  |  | IV. САЛЬДО ПО ОПЕРАЦИЯМ С ФИНАНСОВЫМИ АКТИВАМИ | 274 654,4 |</w:t>
      </w:r>
    </w:p>
    <w:p>
      <w:r>
        <w:t xml:space="preserve">|  |  |  |  | Приобретение финансовых активов | 274 654,4 |</w:t>
      </w:r>
    </w:p>
    <w:p>
      <w:r>
        <w:t xml:space="preserve">| 13 |  |  |  | Прочие | 274 654,4 |</w:t>
      </w:r>
    </w:p>
    <w:p>
      <w:r>
        <w:t xml:space="preserve">|  | 3 |  |  | Поддержка предпринимательской деятельности и защита конкуренции | 274 654,4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274 654,4 |</w:t>
      </w:r>
    </w:p>
    <w:p>
      <w:r>
        <w:t xml:space="preserve">|  |  |  | 065 | Формирование или увеличение уставного капитала юридических лиц | 274 654,4 |</w:t>
      </w:r>
    </w:p>
    <w:p>
      <w:r>
        <w:t xml:space="preserve">|  |  |  |  | Поступления от продажи финансовых активов государства | 0,0 |</w:t>
      </w:r>
    </w:p>
    <w:p>
      <w:r>
        <w:t xml:space="preserve">|  |  |  |  | V. ДЕФИЦИТ (ПРОФИЦИТ) БЮДЖЕТА | -2 433 548,1 |</w:t>
      </w:r>
    </w:p>
    <w:p>
      <w:r>
        <w:t xml:space="preserve">|  |  |  |  | VI. ФИНАНСИРОВАНИЕ ДЕФИЦИТА (ИСПОЛЬЗОВАНИЕ ПРОФИЦИТА) БЮДЖЕТА | 2 433 548,1 |</w:t>
      </w:r>
    </w:p>
    <w:p>
      <w:r>
        <w:t xml:space="preserve">|  |  |  |  | Поступление займов | 1 391 178,0 |</w:t>
      </w:r>
    </w:p>
    <w:p>
      <w:r>
        <w:t xml:space="preserve">| 7 |  |  |  | Поступления займов | 1 391 178,0 |</w:t>
      </w:r>
    </w:p>
    <w:p>
      <w:r>
        <w:t xml:space="preserve">|  | 01 |  |  | Внутренние государственные займы | 1 391 178,0 |</w:t>
      </w:r>
    </w:p>
    <w:p>
      <w:r>
        <w:t xml:space="preserve">|  |  | 2 |  | Договоры займа | 1 391 178,0 |</w:t>
      </w:r>
    </w:p>
    <w:p>
      <w:r>
        <w:t xml:space="preserve">|  |  |  |  | Погашение займов | 66 842,2 |</w:t>
      </w:r>
    </w:p>
    <w:p>
      <w:r>
        <w:t xml:space="preserve">| 16 |  |  |  | Погашение займов | 66 842,2 |</w:t>
      </w:r>
    </w:p>
    <w:p>
      <w:r>
        <w:t xml:space="preserve">|  | 1 |  |  | Погашение займов | 66 842,2 |</w:t>
      </w:r>
    </w:p>
    <w:p>
      <w:r>
        <w:t xml:space="preserve">|  |  | 459 |  | Отдел экономики и финансов района (города областного значения) | 66 842,2 |</w:t>
      </w:r>
    </w:p>
    <w:p>
      <w:pPr>
        <w:pStyle w:val="Heading2"/>
      </w:pPr>
      <w:r>
        <w:t xml:space="preserve">3</w:t>
      </w:r>
    </w:p>
    <w:p>
      <w:r>
        <w:t xml:space="preserve">| Функциональная группа | Сумма (тысячи теңге) |  |  |  |  |</w:t>
      </w:r>
    </w:p>
    <w:p>
      <w:r>
        <w:t xml:space="preserve">|---|---|---|---|---|---|</w:t>
      </w:r>
    </w:p>
    <w:p>
      <w:r>
        <w:t xml:space="preserve">|  |  |  | 005 | Погашение долга местного исполнительного органа перед вышестоящим бюджетом | 66 061,0 |</w:t>
      </w:r>
    </w:p>
    <w:p>
      <w:r>
        <w:t xml:space="preserve">|  |  |  | 022 | Возврат неиспользованных бюджетных кредитов, выданных из местного бюджета | 781,2 |</w:t>
      </w:r>
    </w:p>
    <w:p>
      <w:r>
        <w:t xml:space="preserve">|  | 8 |  |  | Используемые остатки бюджетных средств | 1 109 212,3 |</w:t>
      </w:r>
    </w:p>
    <w:p>
      <w:r>
        <w:t xml:space="preserve">|  |  | 01 |  | Остатки бюджетных средств | 1 109 212,3 |</w:t>
      </w:r>
    </w:p>
    <w:p>
      <w:r>
        <w:t xml:space="preserve">|  |  |  | 01 | Свободные остатки бюджетных средств | 1 109 212,3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