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Аксуат области Абай от 26 декабря 2023 года № 11/2-VIII "О бюджете района Аксуат на 2024 - 2026 годы"</w:t>
      </w:r>
    </w:p>
    <w:p>
      <w:r>
        <w:t xml:space="preserve">Решение. Маслихат района Ақсуат. от 15.07.2024. № 199047. редакция от 15.07.2024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Ақсуат области Абай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Аксуат области Абай "О бюджете района Аксуат на 2024-2026 годы" от 26 декабря 2023 года № 11/2-VII (зарегистрировано в Реестре государственной регистрации нормативных правовых актов под № 192009) следующие изменения: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района на 2024-2026 годы,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8 413 310,9 тысяч тенге, в том числе:</w:t>
      </w:r>
    </w:p>
    <w:p>
      <w:r>
        <w:t xml:space="preserve">налоговые поступления – 4 008 987,7 тысяч тенге;</w:t>
      </w:r>
    </w:p>
    <w:p>
      <w:r>
        <w:t xml:space="preserve">неналоговые поступления – 31 156,0 тысяч тенге;</w:t>
      </w:r>
    </w:p>
    <w:p>
      <w:r>
        <w:t xml:space="preserve">поступления от продажи основного капитала –168,0 тысяч тенге;</w:t>
      </w:r>
    </w:p>
    <w:p>
      <w:r>
        <w:t xml:space="preserve">поступления трансфертов – 4 372 999,2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9 732 558,8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56 839,8 тысяч тенге, в том числе:</w:t>
      </w:r>
    </w:p>
    <w:p>
      <w:r>
        <w:t xml:space="preserve">бюджетные кредиты –123 682,0 тысяч тенге;</w:t>
      </w:r>
    </w:p>
    <w:p>
      <w:r>
        <w:t xml:space="preserve">погашение бюджетных кредитов – 66 842,2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273 804,4 тысяч тенге;</w:t>
      </w:r>
    </w:p>
    <w:p>
      <w:r>
        <w:t xml:space="preserve">приобретение финансовых активов – 273 804,4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-1 649 892,1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1 649 892,1 тысяч тенге;</w:t>
      </w:r>
    </w:p>
    <w:p>
      <w:r>
        <w:t xml:space="preserve">поступление займов – 607 522,0 тысяч тенге;</w:t>
      </w:r>
    </w:p>
    <w:p>
      <w:r>
        <w:t xml:space="preserve">погашение займов – 66 842,2 тысяч тенге;</w:t>
      </w:r>
    </w:p>
    <w:p>
      <w:r>
        <w:t xml:space="preserve">используемые остатки бюджетных средств – 1 109 212,3 тысяч тенге."</w:t>
      </w:r>
    </w:p>
    <w:p>
      <w:r>
        <w:t xml:space="preserve">приложения 1 к указанному решению изложить в редакции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Оразгалиев |</w:t>
      </w:r>
    </w:p>
    <w:p>
      <w:r>
        <w:t xml:space="preserve">|---|---|</w:t>
      </w:r>
    </w:p>
    <w:p>
      <w:r>
        <w:t xml:space="preserve">|  | Приложение к решению маслихата района Аксуат от 15 июля 2024 года № 18/2-VIII Приложение 1 к решению маслихата района Аксуат от 26 декабря 2023 года № 11/2-VIII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Аксуат на 2024 год</w:t>
      </w:r>
    </w:p>
    <w:p>
      <w:r>
        <w:t xml:space="preserve">| Категория | Класс | Подкласс | Атауы | Сумма (тысячи теңге) |</w:t>
      </w:r>
    </w:p>
    <w:p>
      <w:r>
        <w:t xml:space="preserve">|---|---|---|---|---|</w:t>
      </w:r>
    </w:p>
    <w:p>
      <w:r>
        <w:t xml:space="preserve">|  |  |  | I. ДОХОДЫ | 8 413 310,9 |</w:t>
      </w:r>
    </w:p>
    <w:p>
      <w:r>
        <w:t xml:space="preserve">| 1 |  |  | Налоговые поступления | 4 008 987,7 |</w:t>
      </w:r>
    </w:p>
    <w:p>
      <w:r>
        <w:t xml:space="preserve">|  | 01 |  | Подоходный налог | 3 301 979,7 |</w:t>
      </w:r>
    </w:p>
    <w:p>
      <w:r>
        <w:t xml:space="preserve">|  |  | 1 | Корпоративный подоходный налог | 2 463 678,7 |</w:t>
      </w:r>
    </w:p>
    <w:p>
      <w:r>
        <w:t xml:space="preserve">|  |  | 2 | Индивидуальный подоходный налог | 838 301,0 |</w:t>
      </w:r>
    </w:p>
    <w:p>
      <w:r>
        <w:t xml:space="preserve">|  | 03 |  | Социальный налог | 651 863,0 |</w:t>
      </w:r>
    </w:p>
    <w:p>
      <w:r>
        <w:t xml:space="preserve">|  |  | 1 | Социальный налог | 651 863,0 |</w:t>
      </w:r>
    </w:p>
    <w:p>
      <w:r>
        <w:t xml:space="preserve">|  | 04 |  | Налоги на собственность | 26 745,0 |</w:t>
      </w:r>
    </w:p>
    <w:p>
      <w:r>
        <w:t xml:space="preserve">|  |  | 1 | Налоги на имущество | 25 078,0 |</w:t>
      </w:r>
    </w:p>
    <w:p>
      <w:r>
        <w:t xml:space="preserve">|  |  | 3 | Земельный налог | 153,0 |</w:t>
      </w:r>
    </w:p>
    <w:p>
      <w:r>
        <w:t xml:space="preserve">|  |  | 4 | Hалог на транспортные средства | 1 514,0 |</w:t>
      </w:r>
    </w:p>
    <w:p>
      <w:r>
        <w:t xml:space="preserve">|  | 05 |  | Внутренние налоги на товары, работы и услуги | 17 505,0 |</w:t>
      </w:r>
    </w:p>
    <w:p>
      <w:r>
        <w:t xml:space="preserve">|  |  | 2 | Акцизы | 2 744,0 |</w:t>
      </w:r>
    </w:p>
    <w:p>
      <w:r>
        <w:t xml:space="preserve">|  |  | 3 | Поступления за использование природных и других ресурсов | 9 602,0 |</w:t>
      </w:r>
    </w:p>
    <w:p>
      <w:r>
        <w:t xml:space="preserve">|  |  | 4 | Сборы за ведение предпринимательской и профессиональной деятельности | 5 159,0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10 895,0 |</w:t>
      </w:r>
    </w:p>
    <w:p>
      <w:r>
        <w:t xml:space="preserve">|  |  | 1 | Государственная пошлина | 10 895,0 |</w:t>
      </w:r>
    </w:p>
    <w:p>
      <w:r>
        <w:t xml:space="preserve">| 2 |  |  | Неналоговые поступления | 31 156,0 |</w:t>
      </w:r>
    </w:p>
    <w:p>
      <w:r>
        <w:t xml:space="preserve">|  | 01 |  | Доходы от государственной собственности | 7 046,0 |</w:t>
      </w:r>
    </w:p>
    <w:p>
      <w:r>
        <w:t xml:space="preserve">|  |  | 1 | Поступления части чистого дохода государственных предприятий | 52,0 |</w:t>
      </w:r>
    </w:p>
    <w:p>
      <w:r>
        <w:t xml:space="preserve">|  |  | 5 | Доходы от аренды имущества, находящегося в государственной собственности | 6 854,0 |</w:t>
      </w:r>
    </w:p>
    <w:p>
      <w:r>
        <w:t xml:space="preserve">|  |  | 7 | Вознаграждения по кредитам, выданным из государственного бюджета | 140,0 |</w:t>
      </w:r>
    </w:p>
    <w:p>
      <w:r>
        <w:t xml:space="preserve">|  | 03 |  | Поступления денег от проведения государственных з а к у п о к , организуемых государственными учреждениями, финансируемыми из государственного бюджета | 220,0 |</w:t>
      </w:r>
    </w:p>
    <w:p>
      <w:r>
        <w:t xml:space="preserve">|  |  | 1 | Поступления денег от проведения государственных з а к у п о к , организуемых государственными учреждениями, финансируемыми из государственного бюджета | 220,0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119,0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 о н д компенсации потерпевшим | 119,0 |</w:t>
      </w:r>
    </w:p>
    <w:p>
      <w:r>
        <w:t xml:space="preserve">|  | 06 |  | Прочие неналоговые поступления | 23 771,0 |</w:t>
      </w:r>
    </w:p>
    <w:p>
      <w:r>
        <w:t xml:space="preserve">|  |  | 1 | Прочие неналоговые поступления | 23 771,0 |</w:t>
      </w:r>
    </w:p>
    <w:p>
      <w:r>
        <w:t xml:space="preserve">| 3 |  |  | Поступления от продажи основного капитала | 168,0 |</w:t>
      </w:r>
    </w:p>
    <w:p>
      <w:r>
        <w:t xml:space="preserve">|  | 03 |  | Продажа земли и нематериальных активов | 168,0 |</w:t>
      </w:r>
    </w:p>
    <w:p>
      <w:r>
        <w:t xml:space="preserve">|  |  | 1 | Продажа земли | 168,0 |</w:t>
      </w:r>
    </w:p>
    <w:p>
      <w:r>
        <w:t xml:space="preserve">| 4 |  |  | Поступления трансфертов | 4 372 999,2 |</w:t>
      </w:r>
    </w:p>
    <w:p>
      <w:r>
        <w:t xml:space="preserve">|  | 01 |  | Трансферты из нижестоящих органов государственного управления | 4,0 |</w:t>
      </w:r>
    </w:p>
    <w:p>
      <w:r>
        <w:t xml:space="preserve">|  |  | 3 | Трансферты из бюджетов городов районного значения, сел, поселков, сельских округов | 4,0 |</w:t>
      </w:r>
    </w:p>
    <w:p>
      <w:r>
        <w:t xml:space="preserve">|  | 02 |  | Трансферты из вышестоящих органов государственного управления | 4 372 995,2 |</w:t>
      </w:r>
    </w:p>
    <w:p>
      <w:r>
        <w:t xml:space="preserve">|  |  | 2 | Трансферты из областного бюджета | 4 372 995,2 |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9 732 558,8 |</w:t>
      </w:r>
    </w:p>
    <w:p>
      <w:r>
        <w:t xml:space="preserve">| 01 |  |  |  | Государственные услуги общего характера | 1 039 242,5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317 607,1 |</w:t>
      </w:r>
    </w:p>
    <w:p>
      <w:r>
        <w:t xml:space="preserve">|  |  | 112 |  | Аппарат маслихата района (города областного значения) | 63 402,4 |</w:t>
      </w:r>
    </w:p>
    <w:p>
      <w:r>
        <w:t xml:space="preserve">|  |  |  | 001 | Услуги по обеспечению деятельности маслихата района (города областного значения) | 61 052,4 |</w:t>
      </w:r>
    </w:p>
    <w:p>
      <w:r>
        <w:t xml:space="preserve">|  |  |  | 003 | Капитальные расходы государственного органа | 2 350,0 |</w:t>
      </w:r>
    </w:p>
    <w:p>
      <w:r>
        <w:t xml:space="preserve">|  |  |  | 005 | Повышение эффективности деятельности депутатов маслихатов |  |</w:t>
      </w:r>
    </w:p>
    <w:p>
      <w:r>
        <w:t xml:space="preserve">|  |  | 122 |  | Аппарат акима района (города областного значения) | 254 204,7 |</w:t>
      </w:r>
    </w:p>
    <w:p>
      <w:r>
        <w:t xml:space="preserve">|  |  |  | 001 | Услуги по обеспечению деятельности акима района (города областного значения) | 236 146,7 |</w:t>
      </w:r>
    </w:p>
    <w:p>
      <w:r>
        <w:t xml:space="preserve">|  |  |  | 003 | Капитальные расходы государственного органа | 18 058,0 |</w:t>
      </w:r>
    </w:p>
    <w:p>
      <w:r>
        <w:t xml:space="preserve">|  | 2 |  |  | Финансовая деятельность | 900,0 |</w:t>
      </w:r>
    </w:p>
    <w:p>
      <w:r>
        <w:t xml:space="preserve">|  |  | 459 |  | Отдел экономики и финансов района (города областного значения) | 900,0 |</w:t>
      </w:r>
    </w:p>
    <w:p>
      <w:r>
        <w:t xml:space="preserve">|  |  |  | 003 | Проведение оценки имущества в целях налогообложения | 900,0 |</w:t>
      </w:r>
    </w:p>
    <w:p>
      <w:r>
        <w:t xml:space="preserve">|  |  |  | 028 | Приобретение имущества в коммунальную собственность |  |</w:t>
      </w:r>
    </w:p>
    <w:p>
      <w:r>
        <w:t xml:space="preserve">|  | 9 |  |  | Прочие государственные услуги общего характера | 720 735,4 |</w:t>
      </w:r>
    </w:p>
    <w:p>
      <w:r>
        <w:t xml:space="preserve">|  |  | 459 |  | Отдел экономики и финансов района (города областного значения) | 277 340,5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60 197,0 |</w:t>
      </w:r>
    </w:p>
    <w:p>
      <w:r>
        <w:t xml:space="preserve">|  |  |  | 015 | Капитальные расходы государственного органа | 160 762,6 |</w:t>
      </w:r>
    </w:p>
    <w:p>
      <w:r>
        <w:t xml:space="preserve">|  |  |  | 113 | Целевые текущие трансферты нижестоящим бюджетам | 56 380,9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443 394,9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132 825,1 |</w:t>
      </w:r>
    </w:p>
    <w:p>
      <w:r>
        <w:t xml:space="preserve">|  |  |  | 003 | Капитальные расходы государственного органа | 15 602,5 |</w:t>
      </w:r>
    </w:p>
    <w:p>
      <w:r>
        <w:t xml:space="preserve">|  |  |  | 040 | Развитие объектов государственных органов | 10 165,0 |</w:t>
      </w:r>
    </w:p>
    <w:p>
      <w:r>
        <w:t xml:space="preserve">|  |  |  | 113 | Целевые текущие трансферты нижестоящим бюджетам | 284 802,3 |</w:t>
      </w:r>
    </w:p>
    <w:p>
      <w:r>
        <w:t xml:space="preserve">| 02 |  |  |  | Оборона | 605 600,6 |</w:t>
      </w:r>
    </w:p>
    <w:p>
      <w:r>
        <w:t xml:space="preserve">|  | 1 |  |  | Военные нужды | 25 225,0 |</w:t>
      </w:r>
    </w:p>
    <w:p>
      <w:r>
        <w:t xml:space="preserve">|  |  | 122 |  | Аппарат акима района (города областного значения) | 25 225,0 |</w:t>
      </w:r>
    </w:p>
    <w:p>
      <w:r>
        <w:t xml:space="preserve">|  |  |  | 005 | Мероприятия в рамках исполнения всеобщей воинской обязанности | 25 225,0 |</w:t>
      </w:r>
    </w:p>
    <w:p>
      <w:r>
        <w:t xml:space="preserve">|  | 2 |  |  | Организация работы по чрезвычайным ситуациям | 580 375,6 |</w:t>
      </w:r>
    </w:p>
    <w:p>
      <w:r>
        <w:t xml:space="preserve">|  |  | 122 |  | Аппарат акима района (города областного значения) | 580 375,6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547 976,6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32 399,0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20 034,4 |</w:t>
      </w:r>
    </w:p>
    <w:p>
      <w:r>
        <w:t xml:space="preserve">|  | 9 |  |  | Прочие услуги в области общественного порядка и безопасности | 20 034,4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20 034,4 |</w:t>
      </w:r>
    </w:p>
    <w:p>
      <w:r>
        <w:t xml:space="preserve">|  |  |  | 019 | Обеспечение безопасности дорожного движения в населенных пунктах | 20 034,4 |</w:t>
      </w:r>
    </w:p>
    <w:p>
      <w:r>
        <w:t xml:space="preserve">| 06 |  |  |  | Социальная помощь и социальное обеспечение | 999 513,9 |</w:t>
      </w:r>
    </w:p>
    <w:p>
      <w:r>
        <w:t xml:space="preserve">|  | 1 |  |  | Социальное обеспечение | 403 075,0 |</w:t>
      </w:r>
    </w:p>
    <w:p>
      <w:r>
        <w:t xml:space="preserve">|  |  | 451 |  | Отдел занятости и социальных программ района (города областного значения) | 403 075,0 |</w:t>
      </w:r>
    </w:p>
    <w:p>
      <w:r>
        <w:t xml:space="preserve">|  |  |  | 005 | Государственная адресная социальная помощь | 403 075,0 |</w:t>
      </w:r>
    </w:p>
    <w:p>
      <w:r>
        <w:t xml:space="preserve">|  | 2 |  |  | Социальная помощь | 519 953,3 |</w:t>
      </w:r>
    </w:p>
    <w:p>
      <w:r>
        <w:t xml:space="preserve">|  |  | 451 |  | Отдел занятости и социальных программ района (города областного значения) | 519 953,3 |</w:t>
      </w:r>
    </w:p>
    <w:p>
      <w:r>
        <w:t xml:space="preserve">|  |  |  | 002 | Программа занятости | 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65 606,0 |</w:t>
      </w:r>
    </w:p>
    <w:p>
      <w:r>
        <w:t xml:space="preserve">|  |  |  | 006 | Оказание жилищной помощи | 1 449,0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41 039,3 |</w:t>
      </w:r>
    </w:p>
    <w:p>
      <w:r>
        <w:t xml:space="preserve">|  |  |  | 010 | Материальное обеспечение детей с инвалидностью, воспитывающихся и обучающихся на дому | 3 535,0 |</w:t>
      </w:r>
    </w:p>
    <w:p>
      <w:r>
        <w:t xml:space="preserve">|  |  |  | 014 | Оказание социальной помощи нуждающимся гражданам на дому | 225 057,0 |</w:t>
      </w:r>
    </w:p>
    <w:p>
      <w:r>
        <w:t xml:space="preserve">|  |  |  | 015 | Территориальные центры социального обслуживания пенсионеров и лий с инвалидностью | 115 475,0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67 792,0 |</w:t>
      </w:r>
    </w:p>
    <w:p>
      <w:r>
        <w:t xml:space="preserve">|  |  |  | 023 | Обеспечение деятельности центров занятости населения |  |</w:t>
      </w:r>
    </w:p>
    <w:p>
      <w:r>
        <w:t xml:space="preserve">|  | 9 |  |  | Прочие услуги в области социальной помощи и социального обеспечения | 76 485,6 |</w:t>
      </w:r>
    </w:p>
    <w:p>
      <w:r>
        <w:t xml:space="preserve">|  |  | 451 |  | Отдел занятости и социальных программ района (города областного значения) | 76 485,6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65 154,6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 |  | 011 | Оплата услуг по зачислению, выплате и доставке пособий и других социальных выплат | 2 612,0 |</w:t>
      </w:r>
    </w:p>
    <w:p>
      <w:r>
        <w:t xml:space="preserve">|  |  |  | 021 | Капитальные расходы государственного органа | 3 873,0 |</w:t>
      </w:r>
    </w:p>
    <w:p>
      <w:r>
        <w:t xml:space="preserve">|  |  |  | 067 | Капитальные расходы подведомственных государственных учреждений и организаций | 1 846,0 |</w:t>
      </w:r>
    </w:p>
    <w:p>
      <w:r>
        <w:t xml:space="preserve">|  |  |  | 094 | Предоставление жилищных сертификатов как социальная помощь | 3 000,0 |</w:t>
      </w:r>
    </w:p>
    <w:p>
      <w:r>
        <w:t xml:space="preserve">| 07 |  |  |  | Жилищно-коммунальное хозяйство | 2 478 952,9 |</w:t>
      </w:r>
    </w:p>
    <w:p>
      <w:r>
        <w:t xml:space="preserve">|  | 1 |  |  | Жилищное хозяйство | 1 305 975,2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1 305 975,2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0,0 |</w:t>
      </w:r>
    </w:p>
    <w:p>
      <w:r>
        <w:t xml:space="preserve">|  |  |  | 011 | Обеспечение жильем отдельных категорий граждан | 17 000,0 |</w:t>
      </w:r>
    </w:p>
    <w:p>
      <w:r>
        <w:t xml:space="preserve">|  |  |  | 033 | Проектирование, развитие и (или) обустройство инженерно-коммуникационной инфраструктуры | 446 175,2 |</w:t>
      </w:r>
    </w:p>
    <w:p>
      <w:r>
        <w:t xml:space="preserve">|  |  |  | 098 | Приобретение жилья коммунального жилищного фонда | 842 800,0 |</w:t>
      </w:r>
    </w:p>
    <w:p>
      <w:r>
        <w:t xml:space="preserve">|  | 2 |  |  | Коммунальное хозяйство | 1 172 977,7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1 172 977,7 |</w:t>
      </w:r>
    </w:p>
    <w:p>
      <w:r>
        <w:t xml:space="preserve">|  |  |  | 013 | Развитие коммунального хозяйства | 1 000,0 |</w:t>
      </w:r>
    </w:p>
    <w:p>
      <w:r>
        <w:t xml:space="preserve">|  |  |  | 016 | Функционирование системы водоснабжения и водоотведения | 110 000,0 |</w:t>
      </w:r>
    </w:p>
    <w:p>
      <w:r>
        <w:t xml:space="preserve">|  |  |  | 058 | Развитие системы водоснабжения и водоотведения в сельских населенных пунктах | 1 061 977,7 |</w:t>
      </w:r>
    </w:p>
    <w:p>
      <w:r>
        <w:t xml:space="preserve">| 08 |  |  |  | Культура, спорт, туризм и информационное пространство | 1 788 557,3 |</w:t>
      </w:r>
    </w:p>
    <w:p>
      <w:r>
        <w:t xml:space="preserve">|  | 1 |  |  | Деятельность в области культуры | 365 161,0 |</w:t>
      </w:r>
    </w:p>
    <w:p>
      <w:r>
        <w:t xml:space="preserve">|  |  | 478 |  | Отдел внутренней политики, культуры и развития языков района (города областного значения) | 365 161,0 |</w:t>
      </w:r>
    </w:p>
    <w:p>
      <w:r>
        <w:t xml:space="preserve">|  |  |  | 009 | Поддержка культурно-досуговой работы | 365 161,0 |</w:t>
      </w:r>
    </w:p>
    <w:p>
      <w:r>
        <w:t xml:space="preserve">|  | 2 |  |  | Спорт | 79 938,0 |</w:t>
      </w:r>
    </w:p>
    <w:p>
      <w:r>
        <w:t xml:space="preserve">|  |  | 465 |  | Отдел физической культуры и спорта района (города областного значения) | 79 938,0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35 313,0 |</w:t>
      </w:r>
    </w:p>
    <w:p>
      <w:r>
        <w:t xml:space="preserve">|  |  |  | 004 | Капитальные расходы государственного органа | 2 338,0 |</w:t>
      </w:r>
    </w:p>
    <w:p>
      <w:r>
        <w:t xml:space="preserve">|  |  |  | 005 | Развитие массового спорта и национальных видов спорта | 2 287,0 |</w:t>
      </w:r>
    </w:p>
    <w:p>
      <w:r>
        <w:t xml:space="preserve">|  |  |  | 006 | Проведение спортивных соревнований на районном (городе областного значения) уровне | 24 200,0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15 800,0 |</w:t>
      </w:r>
    </w:p>
    <w:p>
      <w:r>
        <w:t xml:space="preserve">|  | 3 |  |  | Информационное пространство | 119 600,0 |</w:t>
      </w:r>
    </w:p>
    <w:p>
      <w:r>
        <w:t xml:space="preserve">|  |  | 478 |  | Отдел внутренней политики, культуры и развития языков района (города областного значения) | 119 600,0 |</w:t>
      </w:r>
    </w:p>
    <w:p>
      <w:r>
        <w:t xml:space="preserve">|  |  |  | 005 | Услуги по проведению государственной информационной политики | 27 000,0 |</w:t>
      </w:r>
    </w:p>
    <w:p>
      <w:r>
        <w:t xml:space="preserve">|  |  |  | 007 | Функционирование районных (городских) библиотек | 92 200,0 |</w:t>
      </w:r>
    </w:p>
    <w:p>
      <w:r>
        <w:t xml:space="preserve">|  |  |  | 008 | Развитие государственного языка и других языков народа Казахстана | 400,0 |</w:t>
      </w:r>
    </w:p>
    <w:p>
      <w:r>
        <w:t xml:space="preserve">|  | 9 |  |  | Прочие услуги по организации культуры, спорта, туризма и информационного пространства | 1 223 858,3 |</w:t>
      </w:r>
    </w:p>
    <w:p>
      <w:r>
        <w:t xml:space="preserve">|  |  | 478 |  | Отдел внутренней политики, культуры и развития языков района (города областного значения) | 1 223 858,3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54 582,3 |</w:t>
      </w:r>
    </w:p>
    <w:p>
      <w:r>
        <w:t xml:space="preserve">|  |  |  | 003 | Капитальные расходы государственного органа | 6 015,0 |</w:t>
      </w:r>
    </w:p>
    <w:p>
      <w:r>
        <w:t xml:space="preserve">|  |  |  | 004 | Реализация мероприятий в сфере молодежной политики | 63 714,0 |</w:t>
      </w:r>
    </w:p>
    <w:p>
      <w:r>
        <w:t xml:space="preserve">|  |  |  | 032 | Капитальные расходы подведомственных государственных учреждений и организаций | 1 099 547,0 |</w:t>
      </w:r>
    </w:p>
    <w:p>
      <w:r>
        <w:t xml:space="preserve">|  |  |  | 113 | Целевые текущие трансферты нижестоящим бюджетам | 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193 474,9 |</w:t>
      </w:r>
    </w:p>
    <w:p>
      <w:r>
        <w:t xml:space="preserve">|  | 1 |  |  | Сельское хозяйство | 62 100,0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62 100,0 |</w:t>
      </w:r>
    </w:p>
    <w:p>
      <w:r>
        <w:t xml:space="preserve">|  |  |  | 010 | Развитие объектов сельского хозяйства | 62 100,0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131 374,9 |</w:t>
      </w:r>
    </w:p>
    <w:p>
      <w:r>
        <w:t xml:space="preserve">|  |  | 459 |  | Отдел экономики и финансов района (города областного значения) | 36 728,0 |</w:t>
      </w:r>
    </w:p>
    <w:p>
      <w:r>
        <w:t xml:space="preserve">|  |  |  | 099 | Реализация мер по оказанию социальной поддержки специалистов | 36 728,0 |</w:t>
      </w:r>
    </w:p>
    <w:p>
      <w:r>
        <w:t xml:space="preserve">|  |  | 806 |  | Отдел сельского хозяйства, земельных отношений и предпринимательства района (города областного значения) | 94 646,9 |</w:t>
      </w:r>
    </w:p>
    <w:p>
      <w:r>
        <w:t xml:space="preserve">|  |  |  | 001 | Услуги по реализации государственной политики на местном уровне в области развития сельского хозяйства, земельных отношений и предпринимательства | 69 321,9 |</w:t>
      </w:r>
    </w:p>
    <w:p>
      <w:r>
        <w:t xml:space="preserve">|  |  |  | 017 | Капитальные расходы государственного органа | 2 825,0 |</w:t>
      </w:r>
    </w:p>
    <w:p>
      <w:r>
        <w:t xml:space="preserve">|  |  |  | 113 | Целевые текущие трансферты нижестоящим бюджетам | 22 500,0 |</w:t>
      </w:r>
    </w:p>
    <w:p>
      <w:r>
        <w:t xml:space="preserve">| 11 |  |  |  | Промышленность, архитектурная, градостроительная и строительная деятельность | 156 530,8 |</w:t>
      </w:r>
    </w:p>
    <w:p>
      <w:r>
        <w:t xml:space="preserve">|  | 2 |  |  | Архитектурная, градостроительная и строительная деятельность | 156 530,8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156 530,8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156 530,8 |</w:t>
      </w:r>
    </w:p>
    <w:p>
      <w:r>
        <w:t xml:space="preserve">| 12 |  |  |  | Транспорт и коммуникации | 1 663 782,7 |</w:t>
      </w:r>
    </w:p>
    <w:p>
      <w:r>
        <w:t xml:space="preserve">|  | 1 |  |  | Автомобильный транспорт | 1 576 782,7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1 576 782,7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 |  | 022 | Развитие транспортной инфраструктуры | 18 030,3 |</w:t>
      </w:r>
    </w:p>
    <w:p>
      <w:r>
        <w:t xml:space="preserve">|  |  |  | 023 | Обеспечение функционирования автомобильных дорог | 373 333,0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1 185 419,4 |</w:t>
      </w:r>
    </w:p>
    <w:p>
      <w:r>
        <w:t xml:space="preserve">|  | 4 |  |  | Воздушный транспорт | 76 500,0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76 500,0 |</w:t>
      </w:r>
    </w:p>
    <w:p>
      <w:r>
        <w:t xml:space="preserve">|  |  |  | 051 | Развитие инфраструктуры воздушного транспорта | 76 500,0 |</w:t>
      </w:r>
    </w:p>
    <w:p>
      <w:r>
        <w:t xml:space="preserve">|  | 9 |  |  | Прочие услуги в сфере транспорта и коммуникаций | 10 500,0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10 500,0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10 500,0 |</w:t>
      </w:r>
    </w:p>
    <w:p>
      <w:r>
        <w:t xml:space="preserve">| 13 |  |  |  | Прочие | 372 852,0 |</w:t>
      </w:r>
    </w:p>
    <w:p>
      <w:r>
        <w:t xml:space="preserve">|  | 3 |  |  | Поддержка предпринимательской деятельности и защита конкуренции | 550,0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055 | Развитие индустриальной инфраструктуры в рамках национального проекта по развитию предпринимательства на 2021 – 2025 годы |  |</w:t>
      </w:r>
    </w:p>
    <w:p>
      <w:r>
        <w:t xml:space="preserve">|  |  | 806 |  | Отдел сельского хозяйства, земельных отношений и предпринимательства района (города областного значения) | 550,0 |</w:t>
      </w:r>
    </w:p>
    <w:p>
      <w:r>
        <w:t xml:space="preserve">|  |  |  | 012 | Поддержка предпринимательской деятельности | 550,0 |</w:t>
      </w:r>
    </w:p>
    <w:p>
      <w:r>
        <w:t xml:space="preserve">|  | 9 |  |  | Прочие | 372 302,0 |</w:t>
      </w:r>
    </w:p>
    <w:p>
      <w:r>
        <w:t xml:space="preserve">|  |  | 459 |  | Отдел экономики и финансов района (города областного значения) | 10 000,0 |</w:t>
      </w:r>
    </w:p>
    <w:p>
      <w:r>
        <w:t xml:space="preserve">|  |  |  | 012 | Резерв местного исполнительного органа района (города областного значения) | 10 000,0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362 302,0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362 302,0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 |</w:t>
      </w:r>
    </w:p>
    <w:p>
      <w:r>
        <w:t xml:space="preserve">| 14 |  |  |  | Обслуживание долга | 5 185,0 |</w:t>
      </w:r>
    </w:p>
    <w:p>
      <w:r>
        <w:t xml:space="preserve">|  | 1 |  |  | Обслуживание долга | 5 185,0 |</w:t>
      </w:r>
    </w:p>
    <w:p>
      <w:r>
        <w:t xml:space="preserve">|  |  | 459 |  | Отдел экономики и финансов района (города областного значения) | 5 185,0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5 185,0 |</w:t>
      </w:r>
    </w:p>
    <w:p>
      <w:r>
        <w:t xml:space="preserve">| 15 |  |  |  | Трансферты | 408 831,8 |</w:t>
      </w:r>
    </w:p>
    <w:p>
      <w:r>
        <w:t xml:space="preserve">|  | 1 |  |  | Трансферты | 408 831,8 |</w:t>
      </w:r>
    </w:p>
    <w:p>
      <w:r>
        <w:t xml:space="preserve">|  |  | 459 |  | Отдел экономики и финансов района (города областного значения) | 408 831,8 |</w:t>
      </w:r>
    </w:p>
    <w:p>
      <w:r>
        <w:t xml:space="preserve">|  |  |  | 006 | Возврат неиспользованных (недоиспользованных) целевых трансфертов | 1 679,8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84 880,0 |</w:t>
      </w:r>
    </w:p>
    <w:p>
      <w:r>
        <w:t xml:space="preserve">|  |  |  | 038 | Субвенции | 322 272,0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0,0 |</w:t>
      </w:r>
    </w:p>
    <w:p>
      <w:r>
        <w:t xml:space="preserve">|  |  |  |  | III. ЧИСТОЕ БЮДЖЕТНОЕ КРЕДИТОВАНИЕ | 56 839,8 |</w:t>
      </w:r>
    </w:p>
    <w:p>
      <w:r>
        <w:t xml:space="preserve">|  |  |  |  | Бюджетные кредиты | 123 682,0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123 682,0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123 682,0 |</w:t>
      </w:r>
    </w:p>
    <w:p>
      <w:r>
        <w:t xml:space="preserve">|  |  | 459 |  | Отдел экономики и финансов района (города областного значения) | 123 682,0 |</w:t>
      </w:r>
    </w:p>
    <w:p>
      <w:r>
        <w:t xml:space="preserve">|  |  |  | 018 | Бюджетные кредиты для реализации мер социальной поддержки специалистов | 123 682,0 |</w:t>
      </w:r>
    </w:p>
    <w:p>
      <w:r>
        <w:t xml:space="preserve">|  |  |  |  | Погашение бюджетных кредитов | 66 842,2 |</w:t>
      </w:r>
    </w:p>
    <w:p>
      <w:r>
        <w:t xml:space="preserve">| 5 |  |  |  | Погашение бюджетных кредитов | 66 842,2 |</w:t>
      </w:r>
    </w:p>
    <w:p>
      <w:r>
        <w:t xml:space="preserve">|  | 01 |  |  | Погашение бюджетных кредитов | 66 842,2 |</w:t>
      </w:r>
    </w:p>
    <w:p>
      <w:r>
        <w:t xml:space="preserve">|  |  | 1 |  | Погашение бюджетных кредитов, выданных из государственного бюджета | 66 061,0 |</w:t>
      </w:r>
    </w:p>
    <w:p>
      <w:r>
        <w:t xml:space="preserve">|  |  | 2 |  | Возврат неиспользованных бюджетных кредитов, выданных из местного бюджета | 781,2 |</w:t>
      </w:r>
    </w:p>
    <w:p>
      <w:r>
        <w:t xml:space="preserve">|  |  |  |  | IV. САЛЬДО ПО ОПЕРАЦИЯМ С ФИНАНСОВЫМИ АКТИВАМИ | 273 804,4 |</w:t>
      </w:r>
    </w:p>
    <w:p>
      <w:r>
        <w:t xml:space="preserve">|  |  |  |  | Приобретение финансовых активов | 273 804,4 |</w:t>
      </w:r>
    </w:p>
    <w:p>
      <w:r>
        <w:t xml:space="preserve">| 13 |  |  |  | Прочие | 273 804,4 |</w:t>
      </w:r>
    </w:p>
    <w:p>
      <w:r>
        <w:t xml:space="preserve">|  | 3 |  |  | Поддержка предпринимательской деятельности и защита конкуренции | 273 804,4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273 804,4 |</w:t>
      </w:r>
    </w:p>
    <w:p>
      <w:r>
        <w:t xml:space="preserve">|  |  |  | 065 | Формирование или увеличение уставного капитала юридических лиц | 273 804,4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-1 649 892,1 |</w:t>
      </w:r>
    </w:p>
    <w:p>
      <w:r>
        <w:t xml:space="preserve">|  |  |  |  | VI. ФИНАНСИРОВАНИЕ ДЕФИЦИТА (ИСПОЛЬЗОВАНИЕ ПРОФИЦИТА) БЮДЖЕТА | 1 649 892,1 |</w:t>
      </w:r>
    </w:p>
    <w:p>
      <w:r>
        <w:t xml:space="preserve">|  |  |  |  | Поступление займов | 607 522,0 |</w:t>
      </w:r>
    </w:p>
    <w:p>
      <w:r>
        <w:t xml:space="preserve">| 7 |  |  |  | Поступления займов | 607 522,0 |</w:t>
      </w:r>
    </w:p>
    <w:p>
      <w:r>
        <w:t xml:space="preserve">|  | 01 |  |  | Внутренние государственные займы | 607 522,0 |</w:t>
      </w:r>
    </w:p>
    <w:p>
      <w:r>
        <w:t xml:space="preserve">|  |  | 2 |  | Договоры займа | 607 522,0 |</w:t>
      </w:r>
    </w:p>
    <w:p>
      <w:r>
        <w:t xml:space="preserve">|  |  |  |  | Погашение займов | 66 842,2 |</w:t>
      </w:r>
    </w:p>
    <w:p>
      <w:r>
        <w:t xml:space="preserve">| 16 |  |  |  | Погашение займов | 66 842,2 |</w:t>
      </w:r>
    </w:p>
    <w:p>
      <w:r>
        <w:t xml:space="preserve">|  | 1 |  |  | Погашение займов | 66 842,2 |</w:t>
      </w:r>
    </w:p>
    <w:p>
      <w:r>
        <w:t xml:space="preserve">|  |  | 459 |  | Отдел экономики и финансов района (города областного значения) | 66 842,2 |</w:t>
      </w:r>
    </w:p>
    <w:p>
      <w:r>
        <w:t xml:space="preserve">|  |  |  | 005 | Погашение долга местного исполнительного органа перед вышестоящим бюджетом | 66 061,0 |</w:t>
      </w:r>
    </w:p>
    <w:p>
      <w:r>
        <w:t xml:space="preserve">|  |  |  | 022 | Возврат неиспользованных бюджетных кредитов, выданных из местного бюджета | 781,2 |</w:t>
      </w:r>
    </w:p>
    <w:p>
      <w:r>
        <w:t xml:space="preserve">|  | 8 |  |  | Используемые остатки бюджетных средств | 1 109 212,3 |</w:t>
      </w:r>
    </w:p>
    <w:p>
      <w:r>
        <w:t xml:space="preserve">|  |  | 01 |  | Остатки бюджетных средств | 1 109 212,3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 |  | 01 | Свободные остатки бюджетных средств | 1 109 212,3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