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города Қонаев от 29 декабря 2023 года № 17-52 "О бюджетах сельских округов города Қонаев на 2024-2026 годы"</w:t>
      </w:r>
    </w:p>
    <w:p>
      <w:r>
        <w:t xml:space="preserve">Решение. Маслихат г. Қонаев (Капчагай). от 24.10.2024. № 202321. редакция от 24.10.2024</w:t>
      </w:r>
    </w:p>
    <w:p>
      <w:pPr>
        <w:pStyle w:val="Heading2"/>
      </w:pPr>
      <w:r>
        <w:t xml:space="preserve">Текст</w:t>
      </w:r>
    </w:p>
    <w:p>
      <w:r>
        <w:t xml:space="preserve">Маслихат города Қонаев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города Қонаев от 29 декабря 2023 года № 17-52 "О бюджетах сельских округов города Қонаев на 2024-2026 годы" следующие изменения:</w:t>
      </w:r>
    </w:p>
    <w:p>
      <w:r>
        <w:t xml:space="preserve">пункт 2 изложить в новой редакции:</w:t>
      </w:r>
    </w:p>
    <w:p>
      <w:r>
        <w:t xml:space="preserve">"2.Утвердить бюджет Шенгельдинского сельского округа на 2024-2026 годы согласно приложениям 4, 5, 6 к настоящему решению соответственно, в том числе на 2024 год в следующих объемах:</w:t>
      </w:r>
    </w:p>
    <w:p>
      <w:r>
        <w:t xml:space="preserve">1)доходы 363 257 тысяч тенге, в том числе:</w:t>
      </w:r>
    </w:p>
    <w:p>
      <w:r>
        <w:t xml:space="preserve">налоговые поступления 54 896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308 361 тысяча тенге;</w:t>
      </w:r>
    </w:p>
    <w:p>
      <w:r>
        <w:t xml:space="preserve">2)затраты 368 862 тысячи тенге;</w:t>
      </w:r>
    </w:p>
    <w:p>
      <w:r>
        <w:t xml:space="preserve">3)чистое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r>
        <w:t xml:space="preserve">4)сальдо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r>
        <w:t xml:space="preserve">5)дефицит (профицит) бюджета (-) 5 605 тысяч тенге;</w:t>
      </w:r>
    </w:p>
    <w:p>
      <w:r>
        <w:t xml:space="preserve">6)финансирование дефицита (использование профицита) бюджета 5 605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5 605 тысяч тенге.".</w:t>
      </w:r>
    </w:p>
    <w:p>
      <w:pPr>
        <w:pStyle w:val="Heading2"/>
      </w:pPr>
      <w:r>
        <w:t xml:space="preserve">Приложение приложение 4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маслихата города Қонаев | С. Нуркадыров |</w:t>
      </w:r>
    </w:p>
    <w:p>
      <w:r>
        <w:t xml:space="preserve">|---|---|</w:t>
      </w:r>
    </w:p>
    <w:p>
      <w:r>
        <w:t xml:space="preserve">|  | Приложение к решению маслихата города Қонаев от 24 октября 2024 года № 33-119 |</w:t>
      </w:r>
    </w:p>
    <w:p>
      <w:r>
        <w:t xml:space="preserve">|---|---|</w:t>
      </w:r>
    </w:p>
    <w:p>
      <w:r>
        <w:t xml:space="preserve">|  | Приложение 4 к решению маслихата города Қонаев от 29 декабря 2023 года № 17-52 |</w:t>
      </w:r>
    </w:p>
    <w:p>
      <w:pPr>
        <w:pStyle w:val="Heading2"/>
      </w:pPr>
      <w:r>
        <w:t xml:space="preserve">Глава Бюджет Шенгельдинского сельского округа на 2024 год</w:t>
      </w:r>
    </w:p>
    <w:p>
      <w:r>
        <w:t xml:space="preserve">| Категория |  |  |  |  |  |  | Сумма, тысяч тенге |  |</w:t>
      </w:r>
    </w:p>
    <w:p>
      <w:r>
        <w:t xml:space="preserve">|---|---|---|---|---|---|---|---|---|</w:t>
      </w:r>
    </w:p>
    <w:p>
      <w:r>
        <w:t xml:space="preserve">|  | Класс |  |  |  |  |  |  |  |</w:t>
      </w:r>
    </w:p>
    <w:p>
      <w:r>
        <w:t xml:space="preserve">|  |  | Подкласс |  |  |  |  |  |  |</w:t>
      </w:r>
    </w:p>
    <w:p>
      <w:r>
        <w:t xml:space="preserve">|  |  |  |  |  | Наименование |  |  |  |</w:t>
      </w:r>
    </w:p>
    <w:p>
      <w:r>
        <w:t xml:space="preserve">|  |  |  | I. Доходы | 363 257 |  |  |  |  |</w:t>
      </w:r>
    </w:p>
    <w:p>
      <w:r>
        <w:t xml:space="preserve">| 1 |  |  | Налоговые поступления | 54 896 |  |  |  |  |</w:t>
      </w:r>
    </w:p>
    <w:p>
      <w:r>
        <w:t xml:space="preserve">|  | 01 |  | Подоходный налог | 18 795 |  |  |  |  |</w:t>
      </w:r>
    </w:p>
    <w:p>
      <w:r>
        <w:t xml:space="preserve">|  |  | 2 | Индивидуальный подоходный налог | 18 795 |  |  |  |  |</w:t>
      </w:r>
    </w:p>
    <w:p>
      <w:r>
        <w:t xml:space="preserve">|  | 04 |  | Hалоги на собственность | 35 758 |  |  |  |  |</w:t>
      </w:r>
    </w:p>
    <w:p>
      <w:r>
        <w:t xml:space="preserve">|  |  | 1 | Hалоги на имущество | 722 |  |  |  |  |</w:t>
      </w:r>
    </w:p>
    <w:p>
      <w:r>
        <w:t xml:space="preserve">|  |  | 3 | Земельный налог | 2460 |  |  |  |  |</w:t>
      </w:r>
    </w:p>
    <w:p>
      <w:r>
        <w:t xml:space="preserve">|  |  | 4 | Hалог на транспортные средства | 31 306 |  |  |  |  |</w:t>
      </w:r>
    </w:p>
    <w:p>
      <w:r>
        <w:t xml:space="preserve">|  |  | 5 | Единый земельный налог | 1 270 |  |  |  |  |</w:t>
      </w:r>
    </w:p>
    <w:p>
      <w:r>
        <w:t xml:space="preserve">|  | 05 |  | Внутренние налоги на товары, работы и услуги | 343 |  |  |  |  |</w:t>
      </w:r>
    </w:p>
    <w:p>
      <w:r>
        <w:t xml:space="preserve">|  |  | 3 | Поступления за использование природных и других ресурсов | 343 |  |  |  |  |</w:t>
      </w:r>
    </w:p>
    <w:p>
      <w:r>
        <w:t xml:space="preserve">| 4 |  |  | Поступления трансфертов | 308 361 |  |  |  |  |</w:t>
      </w:r>
    </w:p>
    <w:p>
      <w:r>
        <w:t xml:space="preserve">|  | 02 |  | Трансферты из вышестоящих органов государственного управления | 308 361 |  |  |  |  |</w:t>
      </w:r>
    </w:p>
    <w:p>
      <w:r>
        <w:t xml:space="preserve">|  |  | 3 | Трансферты из районного (города областного значения) бюджета | 308 361 |  |  |  |  |</w:t>
      </w:r>
    </w:p>
    <w:p>
      <w:r>
        <w:t xml:space="preserve">| Функциональная группа | Сумма, тысяч тенге |  |  |  |  |  |  |  |</w:t>
      </w:r>
    </w:p>
    <w:p>
      <w:r>
        <w:t xml:space="preserve">|  | Функциональная подгруппа |  |  |  | 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II.Затраты | 368 862 |  |  |  |</w:t>
      </w:r>
    </w:p>
    <w:p>
      <w:r>
        <w:t xml:space="preserve">| 01 |  |  |  | Государственные услуги общего характера | 97 866 |  |  | 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97 866 |  |  |  |</w:t>
      </w:r>
    </w:p>
    <w:p>
      <w:r>
        <w:t xml:space="preserve">|  |  | 124 |  | Аппарат акима города районного значения, села, поселка, сельского округа | 97 866 |  | 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97 461 |  |  |  |</w:t>
      </w:r>
    </w:p>
    <w:p>
      <w:r>
        <w:t xml:space="preserve">|  |  |  | 022 | Капитальные расходы государственного органа | 405 |  |  |  |</w:t>
      </w:r>
    </w:p>
    <w:p>
      <w:r>
        <w:t xml:space="preserve">| 07 |  |  |  | Жилищно-коммунальное хозяйство | 224 769 |  |  |  |</w:t>
      </w:r>
    </w:p>
    <w:p>
      <w:r>
        <w:t xml:space="preserve">|  | 3 |  |  | Благоустройство населенных пунктов | 224 769 |  |  |  |</w:t>
      </w:r>
    </w:p>
    <w:p>
      <w:r>
        <w:t xml:space="preserve">|  |  | 124 |  | Аппарат акима города районного значения, села, поселка, сельского округа | 224 769 |  |  |  |</w:t>
      </w:r>
    </w:p>
    <w:p>
      <w:r>
        <w:t xml:space="preserve">|  |  |  | 008 | Освещение улиц в населенных пунктах | 70 306 |  |  |  |</w:t>
      </w:r>
    </w:p>
    <w:p>
      <w:r>
        <w:t xml:space="preserve">|  |  |  | 009 | Обеспечение санитарии населенных пунктов | 10 080 |  |  |  |</w:t>
      </w:r>
    </w:p>
    <w:p>
      <w:r>
        <w:t xml:space="preserve">|  |  |  | 011 | Благоустройство и озеленение населенных пунктов | 144 383 |  |  |  |</w:t>
      </w:r>
    </w:p>
    <w:p>
      <w:r>
        <w:t xml:space="preserve">| 12 |  |  |  | Транспорт и коммуникации | 36 536 |  |  |  |</w:t>
      </w:r>
    </w:p>
    <w:p>
      <w:r>
        <w:t xml:space="preserve">|  | 1 |  |  | Автомобильный транспорт | 36 536 |  |  |  |</w:t>
      </w:r>
    </w:p>
    <w:p>
      <w:r>
        <w:t xml:space="preserve">|  |  | 124 |  | Аппарат акима города районного значения, села, поселка, сельского округа | 36 536 |  |  | 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36 536 |  |  |  |</w:t>
      </w:r>
    </w:p>
    <w:p>
      <w:r>
        <w:t xml:space="preserve">| 13 | 3 |  |  | Прочие | 8 231 |  |  |  |</w:t>
      </w:r>
    </w:p>
    <w:p>
      <w:r>
        <w:t xml:space="preserve">|  | 9 |  |  | Прочие | 8 231 |  |  |  |</w:t>
      </w:r>
    </w:p>
    <w:p>
      <w:r>
        <w:t xml:space="preserve">|  |  | 124 |  | Аппарат акима города районного значения, села, поселка, сельского округа | 8 231 |  |  | 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8 231 |  |  |  |</w:t>
      </w:r>
    </w:p>
    <w:p>
      <w:r>
        <w:t xml:space="preserve">| 15 |  |  |  | Трансферты | 1 460 |  |  |  |</w:t>
      </w:r>
    </w:p>
    <w:p>
      <w:r>
        <w:t xml:space="preserve">|  | 1 |  |  | Трансферты | 1 460 |  |  |  |</w:t>
      </w:r>
    </w:p>
    <w:p>
      <w:r>
        <w:t xml:space="preserve">|  |  | 124 |  | Аппарат акима города районного значения, села, поселка, сельского округа | 1 460 |  |  |  |</w:t>
      </w:r>
    </w:p>
    <w:p>
      <w:r>
        <w:t xml:space="preserve">|  |  |  | 048 | Возврат неиспользованных (недоиспользованных) целевых трансфертов | 1 460 |  |  |  |</w:t>
      </w:r>
    </w:p>
    <w:p>
      <w:r>
        <w:t xml:space="preserve">| Функциональная группа | Сумма, тысяч тенге |  |  |  |  |  |  |  |</w:t>
      </w:r>
    </w:p>
    <w:p>
      <w:r>
        <w:t xml:space="preserve">|  | Функциональная подгруппа |  |  |  | 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Наименование |  |  |  |  |  |  |  |  |</w:t>
      </w:r>
    </w:p>
    <w:p>
      <w:r>
        <w:t xml:space="preserve">|  |  |  |  | III. Чистое бюджетное кредитование | 0 |  |  |  |</w:t>
      </w:r>
    </w:p>
    <w:p>
      <w:r>
        <w:t xml:space="preserve">|  |  |  |  | Бюджетные кредиты | 0 |  |  |  |</w:t>
      </w:r>
    </w:p>
    <w:p>
      <w:r>
        <w:t xml:space="preserve">| Категория |  |  |  | Сумма, тысяч тенге |  |  |  |  |</w:t>
      </w:r>
    </w:p>
    <w:p>
      <w:r>
        <w:t xml:space="preserve">|  | Класс |  |  |  |  |  |  |  |</w:t>
      </w:r>
    </w:p>
    <w:p>
      <w:r>
        <w:t xml:space="preserve">|  |  | Подкласс |  |  |  |  |  |  |</w:t>
      </w:r>
    </w:p>
    <w:p>
      <w:r>
        <w:t xml:space="preserve">|  |  |  | Наименование |  |  |  |  |  |</w:t>
      </w:r>
    </w:p>
    <w:p>
      <w:r>
        <w:t xml:space="preserve">| 5 |  |  | Погашение бюджетных кредитов | 0 |  |  |  |  |</w:t>
      </w:r>
    </w:p>
    <w:p>
      <w:r>
        <w:t xml:space="preserve">|  | 01 |  | Погашение бюджетных кредитов | 0 |  |  |  |  |</w:t>
      </w:r>
    </w:p>
    <w:p>
      <w:r>
        <w:t xml:space="preserve">|  |  | 1 | Погашение бюджетных кредитов, выданных из государственного бюджета | 0 |  |  |  |  |</w:t>
      </w:r>
    </w:p>
    <w:p>
      <w:r>
        <w:t xml:space="preserve">| Функциональная группа | Сумма, тысяч тенге |  |  |  |  |  |  |  |</w:t>
      </w:r>
    </w:p>
    <w:p>
      <w:r>
        <w:t xml:space="preserve">|  | Функциональная подгруппа |  |  |  | 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Наименование |  |  |  |  |  |</w:t>
      </w:r>
    </w:p>
    <w:p>
      <w:r>
        <w:t xml:space="preserve">|  |  |  |  | IV. Сальдо по операциям с финансовыми активами | 0 |  |  |  |</w:t>
      </w:r>
    </w:p>
    <w:p>
      <w:r>
        <w:t xml:space="preserve">| Категория |  |  |  | Сумма, тысяч тенге |  |  |  |  |</w:t>
      </w:r>
    </w:p>
    <w:p>
      <w:r>
        <w:t xml:space="preserve">|  | Класс |  |  |  |  |  |  |  |</w:t>
      </w:r>
    </w:p>
    <w:p>
      <w:r>
        <w:t xml:space="preserve">|  |  | Подкласс |  |  |  |  |  |  |</w:t>
      </w:r>
    </w:p>
    <w:p>
      <w:r>
        <w:t xml:space="preserve">|  |  |  | Наименование |  |  |  |  |  |</w:t>
      </w:r>
    </w:p>
    <w:p>
      <w:r>
        <w:t xml:space="preserve">|  |  |  | V. Дефицит (профицит) бюджета | -5 605 |  |  |  |  |</w:t>
      </w:r>
    </w:p>
    <w:p>
      <w:r>
        <w:t xml:space="preserve">|  |  |  | YI. Финансирование дефицита (использование профицита) бюджета | 5 605 |  |  |  |  |</w:t>
      </w:r>
    </w:p>
    <w:p>
      <w:r>
        <w:t xml:space="preserve">| 7 |  |  | Поступления займов | 0 |  |  |  |  |</w:t>
      </w:r>
    </w:p>
    <w:p>
      <w:r>
        <w:t xml:space="preserve">|  | 01 |  | Внутренние государственные займы | 0 |  |  |  |  |</w:t>
      </w:r>
    </w:p>
    <w:p>
      <w:r>
        <w:t xml:space="preserve">|  |  | 2 | Договора займов | 0 |  |  |  |  |</w:t>
      </w:r>
    </w:p>
    <w:p>
      <w:r>
        <w:t xml:space="preserve">| 8 |  |  | Используемые остатки бюджетных средств | 5 605 |  |  |  |  |</w:t>
      </w:r>
    </w:p>
    <w:p>
      <w:r>
        <w:t xml:space="preserve">|  | 01 |  | Остатки бюджетных средств | 5 605 |  |  |  |  |</w:t>
      </w:r>
    </w:p>
    <w:p>
      <w:r>
        <w:t xml:space="preserve">|  |  | 1 | Свободные остатки бюджетных средств | 5 605 |  |  |  |  |</w:t>
      </w:r>
    </w:p>
    <w:p>
      <w:r>
        <w:t xml:space="preserve">| Функциональная группа | Сумма, тысяч тенге |  |  |  |  |  |  |  |</w:t>
      </w:r>
    </w:p>
    <w:p>
      <w:r>
        <w:t xml:space="preserve">|  | Функциональная подгруппа |  |  |  | 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Наименование |  |  |  |  |  |  |  |  |</w:t>
      </w:r>
    </w:p>
    <w:p>
      <w:r>
        <w:t xml:space="preserve">| 16 |  |  |  | Погашение займов | 0 |  |  |  |</w:t>
      </w:r>
    </w:p>
    <w:p>
      <w:r>
        <w:t xml:space="preserve">|  | 1 |  |  | Погашение займов | 0 |  |  |  |</w:t>
      </w:r>
    </w:p>
    <w:p>
      <w:r>
        <w:t xml:space="preserve">|  |  | 124 |  | Аппарат акима города районного значения, села, поселка, сельского округа | 0 |  |  | 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