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10/15 "О бюджете Ярославского сельского округа на 2024-2026 годы"</w:t>
      </w:r>
    </w:p>
    <w:p>
      <w:r>
        <w:t xml:space="preserve">Решение. Маслихат Атбасарского района. от 18.03.2024. № 194713.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Ярославского сельского округа на 2024-2026 годы" от 22 декабря 2023 года № 8С 10/15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Ярославского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24 351,0 тысяча тенге, в том числе:</w:t>
      </w:r>
    </w:p>
    <w:p>
      <w:r>
        <w:t xml:space="preserve">налоговые поступления – 9 964,0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14 387,0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24 550,0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-199,0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199,0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199,0 тысяч тенге;";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13/17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10/15 |</w:t>
      </w:r>
    </w:p>
    <w:p>
      <w:pPr>
        <w:pStyle w:val="Heading2"/>
      </w:pPr>
      <w:r>
        <w:t xml:space="preserve">Глава Бюджет Ярославского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24 351,0 |</w:t>
      </w:r>
    </w:p>
    <w:p>
      <w:r>
        <w:t xml:space="preserve">| 1 |  |  | Hалоговые поступления | 9 964,0 |</w:t>
      </w:r>
    </w:p>
    <w:p>
      <w:r>
        <w:t xml:space="preserve">|  | 01 |  | Подоходный налог | 439,0 |</w:t>
      </w:r>
    </w:p>
    <w:p>
      <w:r>
        <w:t xml:space="preserve">|  |  | 2 | Индивидуальный подоходный налог | 439,0 |</w:t>
      </w:r>
    </w:p>
    <w:p>
      <w:r>
        <w:t xml:space="preserve">|  | 04 |  | Налоги на собственность | 6 899,0 |</w:t>
      </w:r>
    </w:p>
    <w:p>
      <w:r>
        <w:t xml:space="preserve">|  |  | 1 | Налоги на имущество | 279,0 |</w:t>
      </w:r>
    </w:p>
    <w:p>
      <w:r>
        <w:t xml:space="preserve">|  |  | 3 | Земельный налог | 2 129,0 |</w:t>
      </w:r>
    </w:p>
    <w:p>
      <w:r>
        <w:t xml:space="preserve">|  |  | 4 | Налог на транспортные средства | 4 116,0 |</w:t>
      </w:r>
    </w:p>
    <w:p>
      <w:r>
        <w:t xml:space="preserve">|  |  | 5 | Единый земельный налог | 375,0 |</w:t>
      </w:r>
    </w:p>
    <w:p>
      <w:r>
        <w:t xml:space="preserve">|  | 05 |  | Внутренние налоги на товары, работы и услуги | 2 626,0 |</w:t>
      </w:r>
    </w:p>
    <w:p>
      <w:r>
        <w:t xml:space="preserve">|  |  | 3 | Поступления за использование природных и других ресурсов | 2 626,0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14 387,0 |</w:t>
      </w:r>
    </w:p>
    <w:p>
      <w:r>
        <w:t xml:space="preserve">|  | 02 |  | Трансферты из вышестоящих органов государственного управления | 14 387,0 |</w:t>
      </w:r>
    </w:p>
    <w:p>
      <w:r>
        <w:t xml:space="preserve">|  |  | 3 | Трансферты из районного (города областного значения) бюджета | 14 387,0 |</w:t>
      </w:r>
    </w:p>
    <w:p>
      <w:r>
        <w:t xml:space="preserve">| Функциональная | Сумма, тысячи тенге | 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24 550,0 |</w:t>
      </w:r>
    </w:p>
    <w:p>
      <w:r>
        <w:t xml:space="preserve">| 01 |  |  | Государственные услуги общего характера | 23 034,0 |</w:t>
      </w:r>
    </w:p>
    <w:p>
      <w:r>
        <w:t xml:space="preserve">| 124 |  | Аппарат акима города районного значения, села, поселка, сельского округа | 23 034,0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23 034,0 |  |  |</w:t>
      </w:r>
    </w:p>
    <w:p>
      <w:r>
        <w:t xml:space="preserve">| 07 |  |  | Жилищно-коммунальное хозяйство | 1 016,0 |</w:t>
      </w:r>
    </w:p>
    <w:p>
      <w:r>
        <w:t xml:space="preserve">| 124 |  | Аппарат акима города районного значения, села, поселка, сельского округа | 1 016,0 |  |</w:t>
      </w:r>
    </w:p>
    <w:p>
      <w:r>
        <w:t xml:space="preserve">| 008 | Освещение улиц в населенных пунктах | 516,0 |  |  |</w:t>
      </w:r>
    </w:p>
    <w:p>
      <w:r>
        <w:t xml:space="preserve">| 011 | Благоустройство и озеленение населенных пунктов | 500,0 |  |  |</w:t>
      </w:r>
    </w:p>
    <w:p>
      <w:r>
        <w:t xml:space="preserve">| 12 |  |  | Транспорт и коммуникации | 500,0 |</w:t>
      </w:r>
    </w:p>
    <w:p>
      <w:r>
        <w:t xml:space="preserve">| 124 |  | Аппарат акима города районного значения, села, поселка, сельского округа | 500,0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-199,0 |</w:t>
      </w:r>
    </w:p>
    <w:p>
      <w:r>
        <w:t xml:space="preserve">|  |  |  | VI. Финансирование дефицита (использование профицита) бюджета | 199,0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199,0 |</w:t>
      </w:r>
    </w:p>
    <w:p>
      <w:r>
        <w:t xml:space="preserve">| 8 |  |  | Используемые остатки бюджетных средств | 199,0 |</w:t>
      </w:r>
    </w:p>
    <w:p>
      <w:r>
        <w:t xml:space="preserve">|  | 01 |  | Остатки бюджетных средств | 199,0 |</w:t>
      </w:r>
    </w:p>
    <w:p>
      <w:r>
        <w:t xml:space="preserve">|  |  | 1 | Свободные остатки бюджетных средств | 199,0 |</w:t>
      </w:r>
    </w:p>
    <w:p>
      <w:r>
        <w:t xml:space="preserve">|  | Приложение 2 к решению Атбасарского районного маслихата от 18 марта 2024 года № 8С 13/17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10/15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500,0 |</w:t>
      </w:r>
    </w:p>
    <w:p>
      <w:r>
        <w:t xml:space="preserve">| Целевые текущие трансферты из районного бюджета | 500,0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