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10/5 "О бюджете сельского округа Бастау на 2024-2026 годы"</w:t>
      </w:r>
    </w:p>
    <w:p>
      <w:r>
        <w:t xml:space="preserve">Решение, Изменения. Маслихат Атбасарского района. от 05.08.2024. № 199471. редакция от 05.08.2024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сельского округа Бастау на 2024-2026 годы" от 22 декабря 2023 года № 8С 10/5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Бастау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28 894,0 тысяч тенге, в том числе:</w:t>
      </w:r>
    </w:p>
    <w:p>
      <w:r>
        <w:t xml:space="preserve">налоговые поступления – 6 641,0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35,0 тысяч тенге;</w:t>
      </w:r>
    </w:p>
    <w:p>
      <w:r>
        <w:t xml:space="preserve">поступления трансфертов – 22 218,0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29 691,6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-797,6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797,6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797,6 тысяч тенге."</w:t>
      </w:r>
    </w:p>
    <w:p>
      <w:r>
        <w:t xml:space="preserve">приложения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5 августа 2024 года № 8С 18/4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10/5 |</w:t>
      </w:r>
    </w:p>
    <w:p>
      <w:pPr>
        <w:pStyle w:val="Heading2"/>
      </w:pPr>
      <w:r>
        <w:t xml:space="preserve">Глава Бюджет сельского округа Бастау на 2024 год</w:t>
      </w:r>
    </w:p>
    <w:p>
      <w:r>
        <w:t xml:space="preserve">| Категория | Сумма, тысячи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28 894,0 |</w:t>
      </w:r>
    </w:p>
    <w:p>
      <w:r>
        <w:t xml:space="preserve">| 1 |  |  | Hалоговые поступления | 6 641,0 |</w:t>
      </w:r>
    </w:p>
    <w:p>
      <w:r>
        <w:t xml:space="preserve">|  | 01 |  | Подоходный налог | 708,0 |</w:t>
      </w:r>
    </w:p>
    <w:p>
      <w:r>
        <w:t xml:space="preserve">|  |  | 2 | Индивидуальный подоходный налог | 708,0 |</w:t>
      </w:r>
    </w:p>
    <w:p>
      <w:r>
        <w:t xml:space="preserve">|  | 04 |  | Налоги на собственность | 3 841,0 |</w:t>
      </w:r>
    </w:p>
    <w:p>
      <w:r>
        <w:t xml:space="preserve">|  |  | 1 | Налоги на имущество | 369,0 |</w:t>
      </w:r>
    </w:p>
    <w:p>
      <w:r>
        <w:t xml:space="preserve">|  |  | 3 | Земельный налог | 46,0 |</w:t>
      </w:r>
    </w:p>
    <w:p>
      <w:r>
        <w:t xml:space="preserve">|  |  | 4 | Налог на транспортные средства | 3 306,4 |</w:t>
      </w:r>
    </w:p>
    <w:p>
      <w:r>
        <w:t xml:space="preserve">|  |  | 5 | Единый земельный налог | 119,6 |</w:t>
      </w:r>
    </w:p>
    <w:p>
      <w:r>
        <w:t xml:space="preserve">|  | 05 |  | Внутренние налоги на товары, работы и услуги | 2 092,0 |</w:t>
      </w:r>
    </w:p>
    <w:p>
      <w:r>
        <w:t xml:space="preserve">|  |  | 3 | Поступления за использование природных и других ресурсов | 2 092,0 |</w:t>
      </w:r>
    </w:p>
    <w:p>
      <w:r>
        <w:t xml:space="preserve">| 2 |  |  | Неналоговые поступления | 0,0 |</w:t>
      </w:r>
    </w:p>
    <w:p>
      <w:r>
        <w:t xml:space="preserve">| 3 |  |  | Поступления от продажи основного капитала | 35,0 |</w:t>
      </w:r>
    </w:p>
    <w:p>
      <w:r>
        <w:t xml:space="preserve">|  | 03 |  | Продажа земли и нематериальных активов | 35,0 |</w:t>
      </w:r>
    </w:p>
    <w:p>
      <w:r>
        <w:t xml:space="preserve">|  |  | 1 | Продажа земли | 35,0 |</w:t>
      </w:r>
    </w:p>
    <w:p>
      <w:r>
        <w:t xml:space="preserve">| 4 |  |  | Поступления трансфертов | 22 218,0 |</w:t>
      </w:r>
    </w:p>
    <w:p>
      <w:r>
        <w:t xml:space="preserve">|  | 02 |  | Трансферты из вышестоящих органов государственного управления | 22 218,0 |</w:t>
      </w:r>
    </w:p>
    <w:p>
      <w:r>
        <w:t xml:space="preserve">|  |  | 3 | Трансферты из районного (города областного значения) бюджета | 22 218,0 |</w:t>
      </w:r>
    </w:p>
    <w:p>
      <w:r>
        <w:t xml:space="preserve">| Функциональная группа | Сумма, тысячи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29 691,6 |</w:t>
      </w:r>
    </w:p>
    <w:p>
      <w:r>
        <w:t xml:space="preserve">| 01 |  |  | Государственные услуги общего характера | 22 421,2 |</w:t>
      </w:r>
    </w:p>
    <w:p>
      <w:r>
        <w:t xml:space="preserve">| 124 |  | Аппарат акима города районного значения, села, поселка, сельского округа | 22 421,2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22 421,2 |  |  |</w:t>
      </w:r>
    </w:p>
    <w:p>
      <w:r>
        <w:t xml:space="preserve">| 06 |  |  | Социальная помощь и социальное обеспечение | 1 256,0 |</w:t>
      </w:r>
    </w:p>
    <w:p>
      <w:r>
        <w:t xml:space="preserve">|  | 124 |  | Аппарат акима города районного значения, села, поселка, сельского округа | 1 256,0 |</w:t>
      </w:r>
    </w:p>
    <w:p>
      <w:r>
        <w:t xml:space="preserve">|  | 003 | Оказание социальной помощи нуждающимся гражданам на дому | 1 256,0 |  |</w:t>
      </w:r>
    </w:p>
    <w:p>
      <w:r>
        <w:t xml:space="preserve">| 07 |  |  | Жилищно-коммунальное хозяйство | 5 460,5 |</w:t>
      </w:r>
    </w:p>
    <w:p>
      <w:r>
        <w:t xml:space="preserve">| 124 |  | Аппарат акима города районного значения, села, поселка, сельского округа | 5 460,5 |  |</w:t>
      </w:r>
    </w:p>
    <w:p>
      <w:r>
        <w:t xml:space="preserve">| 008 | Освещение улиц в населенных пунктах | 5 074,8 |  |  |</w:t>
      </w:r>
    </w:p>
    <w:p>
      <w:r>
        <w:t xml:space="preserve">| 011 | Благоустройство и озеленение населенных пунктов | 385,7 |  |  |</w:t>
      </w:r>
    </w:p>
    <w:p>
      <w:r>
        <w:t xml:space="preserve">| 12 |  |  | Транспорт и коммуникации | 553,9 |</w:t>
      </w:r>
    </w:p>
    <w:p>
      <w:r>
        <w:t xml:space="preserve">| 124 |  | Аппарат акима города районного значения, села, поселка, сельского округа | 553,9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553,9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-797,6 |</w:t>
      </w:r>
    </w:p>
    <w:p>
      <w:r>
        <w:t xml:space="preserve">|  |  |  | VI. Финансирование дефицита (использование профицита) бюджета | 797,6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797,6 |</w:t>
      </w:r>
    </w:p>
    <w:p>
      <w:r>
        <w:t xml:space="preserve">|  | Приложение 2 к решению Атбасарского районного маслихата от 5 августа 2024 года № 8С 18/4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10/5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тысячи тенге |</w:t>
      </w:r>
    </w:p>
    <w:p>
      <w:r>
        <w:t xml:space="preserve">|---|---|</w:t>
      </w:r>
    </w:p>
    <w:p>
      <w:r>
        <w:t xml:space="preserve">| Всего | 500 |</w:t>
      </w:r>
    </w:p>
    <w:p>
      <w:r>
        <w:t xml:space="preserve">| Целевые текущие трансферты из районного бюджета | 500 |</w:t>
      </w:r>
    </w:p>
    <w:p>
      <w:r>
        <w:t xml:space="preserve">| Обеспечение функционирования автомобильных дорог | 500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