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Атбасарского районного маслихата от 22 декабря 2023 года № 8С 10/3 "О бюджете города Атбасар на 2024-2026 годы"</w:t>
      </w:r>
    </w:p>
    <w:p>
      <w:r>
        <w:t xml:space="preserve">Решение. Маслихат Атбасарского района. от 29.04.2024. № 196297. редакция от 29.04.2024</w:t>
      </w:r>
    </w:p>
    <w:p>
      <w:pPr>
        <w:pStyle w:val="Heading2"/>
      </w:pPr>
      <w:r>
        <w:t xml:space="preserve">Текст</w:t>
      </w:r>
    </w:p>
    <w:p>
      <w:r>
        <w:t xml:space="preserve">Атбасарский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Атбасарского районного маслихата "О бюджете города Атбасар на 2024-2026 годы" от 22 декабря 2023 года № 8С 10/3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города Атбасар на 2024-2026 годы согласно приложениям 1,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596 325,0 тысяч тенге, в том числе:</w:t>
      </w:r>
    </w:p>
    <w:p>
      <w:r>
        <w:t xml:space="preserve">налоговые поступления – 476 447,0 тысяч тенге;</w:t>
      </w:r>
    </w:p>
    <w:p>
      <w:r>
        <w:t xml:space="preserve">неналоговые поступления – 8 405,0 тысяч тенге;</w:t>
      </w:r>
    </w:p>
    <w:p>
      <w:r>
        <w:t xml:space="preserve">поступления от продажи основного капитала – 36 473,0 тысячи тенге;</w:t>
      </w:r>
    </w:p>
    <w:p>
      <w:r>
        <w:t xml:space="preserve">поступления трансфертов – 75 000,0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659 106,1 тысяча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- 62 781,1 тысяча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62 781,1 тысяча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62 781,1 тысяча тенге";</w:t>
      </w:r>
    </w:p>
    <w:p>
      <w:r>
        <w:t xml:space="preserve">приложения 1 , 4 к указанному решению изложить в новой редакции согласно приложений 1 ,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Атбасарского районного маслихата | Н.Рахимов |</w:t>
      </w:r>
    </w:p>
    <w:p>
      <w:r>
        <w:t xml:space="preserve">|---|---|</w:t>
      </w:r>
    </w:p>
    <w:p>
      <w:r>
        <w:t xml:space="preserve">|  | Приложение 1 к решению Атбасарского районного маслихата от 29 апреля 2024 года № 8С 15/3 |</w:t>
      </w:r>
    </w:p>
    <w:p>
      <w:r>
        <w:t xml:space="preserve">|---|---|</w:t>
      </w:r>
    </w:p>
    <w:p>
      <w:r>
        <w:t xml:space="preserve">|  | Приложение 1 к решению Атбасарского районного маслихата от 22 декабря 2023 года № 8С 10/3 |</w:t>
      </w:r>
    </w:p>
    <w:p>
      <w:pPr>
        <w:pStyle w:val="Heading2"/>
      </w:pPr>
      <w:r>
        <w:t xml:space="preserve">Глава Бюджет города Атбасар на 2024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596 325,0 |</w:t>
      </w:r>
    </w:p>
    <w:p>
      <w:r>
        <w:t xml:space="preserve">| 1 |  |  | Налоговые поступления | 476 447,0 |</w:t>
      </w:r>
    </w:p>
    <w:p>
      <w:r>
        <w:t xml:space="preserve">|  | 01 |  | Подоходный налог | 312 262,0 |</w:t>
      </w:r>
    </w:p>
    <w:p>
      <w:r>
        <w:t xml:space="preserve">|  |  | 2 | Индивидуальный подоходный налог | 312 262,0 |</w:t>
      </w:r>
    </w:p>
    <w:p>
      <w:r>
        <w:t xml:space="preserve">|  | 04 |  | Налоги на собственность | 141 900,0 |</w:t>
      </w:r>
    </w:p>
    <w:p>
      <w:r>
        <w:t xml:space="preserve">|  |  | 1 | Налоги на имущество | 5 500,0 |</w:t>
      </w:r>
    </w:p>
    <w:p>
      <w:r>
        <w:t xml:space="preserve">|  |  | 3 | Земельный налог | 18 000,0 |</w:t>
      </w:r>
    </w:p>
    <w:p>
      <w:r>
        <w:t xml:space="preserve">|  |  | 4 | Налог на транспортные средства | 118 400,0 |</w:t>
      </w:r>
    </w:p>
    <w:p>
      <w:r>
        <w:t xml:space="preserve">|  | 05 |  | Внутренние налоги на товары, работы и услуги | 22 285,0 |</w:t>
      </w:r>
    </w:p>
    <w:p>
      <w:r>
        <w:t xml:space="preserve">|  |  | 3 | Поступления за использование природных и других ресурсов | 18 729,0 |</w:t>
      </w:r>
    </w:p>
    <w:p>
      <w:r>
        <w:t xml:space="preserve">|  |  | 4 | Сборы за ведение предпринимательской и профессиональной деятельности | 3 556,0 |</w:t>
      </w:r>
    </w:p>
    <w:p>
      <w:r>
        <w:t xml:space="preserve">| 2 |  |  | Неналоговые поступления | 8 405,0 |</w:t>
      </w:r>
    </w:p>
    <w:p>
      <w:r>
        <w:t xml:space="preserve">|  | 01 |  | Доходы от государственной собственности | 8 405,0 |</w:t>
      </w:r>
    </w:p>
    <w:p>
      <w:r>
        <w:t xml:space="preserve">|  |  | 5 | Доходы от аренды имущества, находящегося в государственной собственности | 8 405,0 |</w:t>
      </w:r>
    </w:p>
    <w:p>
      <w:r>
        <w:t xml:space="preserve">| 3 |  |  | Поступления от продажи основного капитала | 36 473,0 |</w:t>
      </w:r>
    </w:p>
    <w:p>
      <w:r>
        <w:t xml:space="preserve">|  | 03 |  | Продажа земли и нематериальных активов | 36 473,0 |</w:t>
      </w:r>
    </w:p>
    <w:p>
      <w:r>
        <w:t xml:space="preserve">|  |  | 1 | Продажа земли | 21 473,0 |</w:t>
      </w:r>
    </w:p>
    <w:p>
      <w:r>
        <w:t xml:space="preserve">|  |  | 2 | Продажа нематериальных активов | 15 000,0 |</w:t>
      </w:r>
    </w:p>
    <w:p>
      <w:r>
        <w:t xml:space="preserve">| 4 |  |  | Поступления трансфертов | 75 000,0 |</w:t>
      </w:r>
    </w:p>
    <w:p>
      <w:r>
        <w:t xml:space="preserve">|  | 02 |  | Трансферты из вышестоящих органов государственного управления | 75 000,0 |</w:t>
      </w:r>
    </w:p>
    <w:p>
      <w:r>
        <w:t xml:space="preserve">|  |  | 3 | Трансферты из районного (города областного значения) бюджета | 75 000,0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659 106,1 |</w:t>
      </w:r>
    </w:p>
    <w:p>
      <w:r>
        <w:t xml:space="preserve">| 01 |  |  | Государственные услуги общего характера | 52 627,4 |</w:t>
      </w:r>
    </w:p>
    <w:p>
      <w:r>
        <w:t xml:space="preserve">| 124 |  | Аппарат акима города районного значения, села, поселка, сельского округа | 52 627,4 |  |</w:t>
      </w:r>
    </w:p>
    <w:p>
      <w:r>
        <w:t xml:space="preserve">| 001 | Услуги по обеспечению деятельности акима города районного значения, села, поселка, сельского округа | 52 627,4 |  |  |</w:t>
      </w:r>
    </w:p>
    <w:p>
      <w:r>
        <w:t xml:space="preserve">| 06 |  |  | Социальная помощь и социальное обеспечение | 49 297,0 |</w:t>
      </w:r>
    </w:p>
    <w:p>
      <w:r>
        <w:t xml:space="preserve">| 124 |  | Аппарат акима города районного значения, села, поселка, сельского округа | 49 297,0 |  |</w:t>
      </w:r>
    </w:p>
    <w:p>
      <w:r>
        <w:t xml:space="preserve">| 003 | Оказание социальной помощи нуждающимся гражданам на дому | 49 297,0 |  |  |</w:t>
      </w:r>
    </w:p>
    <w:p>
      <w:r>
        <w:t xml:space="preserve">| 07 |  |  | Жилищно-коммунальное хозяйство | 102 801,5 |</w:t>
      </w:r>
    </w:p>
    <w:p>
      <w:r>
        <w:t xml:space="preserve">| 124 |  | Аппарат акима города районного значения, села, поселка, сельского округа | 102 801,5 |  |</w:t>
      </w:r>
    </w:p>
    <w:p>
      <w:r>
        <w:t xml:space="preserve">| 007 | Организация сохранения государственного жилищного фонда города районного значения, села, поселка, сельского округа | 8 025,8 |  |  |</w:t>
      </w:r>
    </w:p>
    <w:p>
      <w:r>
        <w:t xml:space="preserve">| 008 | Освещение улиц в населенных пунктах | 24 889,0 |  |  |</w:t>
      </w:r>
    </w:p>
    <w:p>
      <w:r>
        <w:t xml:space="preserve">| 009 | Обеспечение санитарии населенных пунктов | 10 687,0 |  |  |</w:t>
      </w:r>
    </w:p>
    <w:p>
      <w:r>
        <w:t xml:space="preserve">| 010 | Содержание мест захоронений и погребение безродных | 350,0 |  |  |</w:t>
      </w:r>
    </w:p>
    <w:p>
      <w:r>
        <w:t xml:space="preserve">| 011 | Благоустройство и озеленение населенных пунктов | 58 849,7 |  |  |</w:t>
      </w:r>
    </w:p>
    <w:p>
      <w:r>
        <w:t xml:space="preserve">| 12 |  |  | Транспорт и коммуникации | 278 563,2 |</w:t>
      </w:r>
    </w:p>
    <w:p>
      <w:r>
        <w:t xml:space="preserve">| 124 |  | Аппарат акима города районного значения, села, поселка, сельского округа | 278 563,2 |  |</w:t>
      </w:r>
    </w:p>
    <w:p>
      <w:r>
        <w:t xml:space="preserve">| 012 | Строительство и реконструкция автомобильных дорог в городах районного значения, селах, поселках, сельских округах | 40 000,0 |  |  |</w:t>
      </w:r>
    </w:p>
    <w:p>
      <w:r>
        <w:t xml:space="preserve">| 013 | Обеспечение функционирования автомобильных дорог в городах районного значения, селах, поселках, сельских округах | 238 563,2 |  |  |</w:t>
      </w:r>
    </w:p>
    <w:p>
      <w:r>
        <w:t xml:space="preserve">| 14 |  |  | Обслуживание долга | 36 600,0 |</w:t>
      </w:r>
    </w:p>
    <w:p>
      <w:r>
        <w:t xml:space="preserve">| 124 |  | Аппарат акима города районного значения, села, поселка, сельского округа | 36 600,0 |  |</w:t>
      </w:r>
    </w:p>
    <w:p>
      <w:r>
        <w:t xml:space="preserve">| 042 | 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 | 36 600,0 |  |  |</w:t>
      </w:r>
    </w:p>
    <w:p>
      <w:r>
        <w:t xml:space="preserve">| 15 |  |  | Трансферты | 139 217,0 |</w:t>
      </w:r>
    </w:p>
    <w:p>
      <w:r>
        <w:t xml:space="preserve">| 124 |  | Аппарат акима города районного значения, села, поселка, сельского округа | 139 217,0 |  |</w:t>
      </w:r>
    </w:p>
    <w:p>
      <w:r>
        <w:t xml:space="preserve">| 043 | Бюджетные изъятия | 139 217,0 |  |  |</w:t>
      </w:r>
    </w:p>
    <w:p>
      <w:r>
        <w:t xml:space="preserve">|  |  |  | III.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 |  |  | Погашение бюджетных кредитов | 0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V. Дефицит (профицит) бюджета | -62 781,1 |</w:t>
      </w:r>
    </w:p>
    <w:p>
      <w:r>
        <w:t xml:space="preserve">|  |  |  | VI. Финансирование дефицита (использование профицита) бюджета | 62 781,1 |</w:t>
      </w:r>
    </w:p>
    <w:p>
      <w:r>
        <w:t xml:space="preserve">|  |  |  | Поступление займов | 0 |</w:t>
      </w:r>
    </w:p>
    <w:p>
      <w:r>
        <w:t xml:space="preserve">|  |  |  | Погашение займов | 0,0 |</w:t>
      </w:r>
    </w:p>
    <w:p>
      <w:r>
        <w:t xml:space="preserve">|  |  |  | Используемые остатки бюджетных средств | 62 781,1 |</w:t>
      </w:r>
    </w:p>
    <w:p>
      <w:r>
        <w:t xml:space="preserve">| 8 |  |  | Используемые остатки бюджетных средств | 62 781,1 |</w:t>
      </w:r>
    </w:p>
    <w:p>
      <w:r>
        <w:t xml:space="preserve">|  | 01 |  | Остатки бюджетных средств | 62 781,1 |</w:t>
      </w:r>
    </w:p>
    <w:p>
      <w:r>
        <w:t xml:space="preserve">|  |  | 1 | Свободные остатки бюджетных средств | 62 781,1 |</w:t>
      </w:r>
    </w:p>
    <w:p>
      <w:r>
        <w:t xml:space="preserve">|  | Приложение 2 к решению Атбасарского районного маслихата от 29 апреля 2024 года № 8C 15/3 |</w:t>
      </w:r>
    </w:p>
    <w:p>
      <w:r>
        <w:t xml:space="preserve">|---|---|</w:t>
      </w:r>
    </w:p>
    <w:p>
      <w:r>
        <w:t xml:space="preserve">|  | Приложение 4 к решению Атбасарского районного маслихата от 22 декабря 2023 года № 8С 10/3 |</w:t>
      </w:r>
    </w:p>
    <w:p>
      <w:pPr>
        <w:pStyle w:val="Heading2"/>
      </w:pPr>
      <w:r>
        <w:t xml:space="preserve">Глава Целевые трансферты из вышестоящих бюджетов на 2024 год</w:t>
      </w:r>
    </w:p>
    <w:p>
      <w:r>
        <w:t xml:space="preserve">| Наименование | Сумма, тысяч тенге |</w:t>
      </w:r>
    </w:p>
    <w:p>
      <w:r>
        <w:t xml:space="preserve">|---|---|</w:t>
      </w:r>
    </w:p>
    <w:p>
      <w:r>
        <w:t xml:space="preserve">| Всего | 75 000,0 |</w:t>
      </w:r>
    </w:p>
    <w:p>
      <w:r>
        <w:t xml:space="preserve">| Целевые текущие трансферты из областного бюджета | 75 000,0 |</w:t>
      </w:r>
    </w:p>
    <w:p>
      <w:r>
        <w:t xml:space="preserve">| Текущий ремонт улично-дорожной сети города Атбасар | 75 000,0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