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24-7 "О бюджете сельского округа Достық Бурлинского района на 2023-2025 годы"</w:t>
      </w:r>
    </w:p>
    <w:p>
      <w:r>
        <w:t xml:space="preserve">Решение, Изменения. Маслихат Бурлинского района. от 22.08.2023. № 185474.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23 декабря 2022 года № 24-7 "О бюджете сельского округа Достык Бурлинского района на 2023-2025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сельского округа Достық Бурлинского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60 459 тысяч тенге, в том числе по:</w:t>
      </w:r>
    </w:p>
    <w:p>
      <w:r>
        <w:t xml:space="preserve">налоговым поступлениям – 1 685 тысяч тенге;</w:t>
      </w:r>
    </w:p>
    <w:p>
      <w:r>
        <w:t xml:space="preserve">неналоговым поступлениям – 40 тысяч тенге;</w:t>
      </w:r>
    </w:p>
    <w:p>
      <w:r>
        <w:t xml:space="preserve">поступлениям от продажи основного капитала – 4 350 тысяч тенге;</w:t>
      </w:r>
    </w:p>
    <w:p>
      <w:r>
        <w:t xml:space="preserve">поступлениям трансфертов – 54 384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60 733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- 274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274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274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 6-7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декабрь 2022 года № 24-7 |</w:t>
      </w:r>
    </w:p>
    <w:p>
      <w:pPr>
        <w:pStyle w:val="Heading2"/>
      </w:pPr>
      <w:r>
        <w:t xml:space="preserve">Глава Бюджет Достыкского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60459 |</w:t>
      </w:r>
    </w:p>
    <w:p>
      <w:r>
        <w:t xml:space="preserve">| 1 |  |  |  | Налоговые поступления | 1685 |</w:t>
      </w:r>
    </w:p>
    <w:p>
      <w:r>
        <w:t xml:space="preserve">|  | 01 |  |  | Подоходный налог | 870 |</w:t>
      </w:r>
    </w:p>
    <w:p>
      <w:r>
        <w:t xml:space="preserve">|  |  | 2 |  | Индивидуальный подоходный налог | 870 |</w:t>
      </w:r>
    </w:p>
    <w:p>
      <w:r>
        <w:t xml:space="preserve">|  | 04 |  |  | Налоги на собственность | 815 |</w:t>
      </w:r>
    </w:p>
    <w:p>
      <w:r>
        <w:t xml:space="preserve">|  |  | 1 |  | Налоги на имущество | 20 |</w:t>
      </w:r>
    </w:p>
    <w:p>
      <w:r>
        <w:t xml:space="preserve">|  |  | 3 |  | Земельный налог | 5 |</w:t>
      </w:r>
    </w:p>
    <w:p>
      <w:r>
        <w:t xml:space="preserve">|  |  | 4 |  | Налог на транспортные средства | 750 |</w:t>
      </w:r>
    </w:p>
    <w:p>
      <w:r>
        <w:t xml:space="preserve">|  |  | 5 |  | Единый земельный налог | 40 |</w:t>
      </w:r>
    </w:p>
    <w:p>
      <w:r>
        <w:t xml:space="preserve">|  | 05 |  |  | Внутренние налоги на товары, работы и услуги | 0 |</w:t>
      </w:r>
    </w:p>
    <w:p>
      <w:r>
        <w:t xml:space="preserve">|  |  | 3 |  | Поступления за использование природных и других ресурсов | 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40 |</w:t>
      </w:r>
    </w:p>
    <w:p>
      <w:r>
        <w:t xml:space="preserve">|  | 01 |  |  | Доходы от государственной собственности | 40 |</w:t>
      </w:r>
    </w:p>
    <w:p>
      <w:r>
        <w:t xml:space="preserve">|  |  | 5 |  | Доходы от аренды имущества, находящегося в государственной собственности | 40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4 350 |</w:t>
      </w:r>
    </w:p>
    <w:p>
      <w:r>
        <w:t xml:space="preserve">|  | 03 |  |  | Продажа земли и нематериальных активов | 4 350 |</w:t>
      </w:r>
    </w:p>
    <w:p>
      <w:r>
        <w:t xml:space="preserve">|  |  | 1 |  | Продажа земли | 4 350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54384 |</w:t>
      </w:r>
    </w:p>
    <w:p>
      <w:r>
        <w:t xml:space="preserve">|  | 02 |  |  | Трансферты из вышестоящих органов государственного управления | 54384 |</w:t>
      </w:r>
    </w:p>
    <w:p>
      <w:r>
        <w:t xml:space="preserve">|  |  | 3 |  | Трансферты из районного (города областного значения) бюджета | 54384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60733 |</w:t>
      </w:r>
    </w:p>
    <w:p>
      <w:r>
        <w:t xml:space="preserve">| 1 |  |  |  | Государственные услуги общего характера | 48749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48749 |</w:t>
      </w:r>
    </w:p>
    <w:p>
      <w:r>
        <w:t xml:space="preserve">|  |  | 124 |  | Аппарат акима города районного значения, села, поселка, сельского округа | 48749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44249 |</w:t>
      </w:r>
    </w:p>
    <w:p>
      <w:r>
        <w:t xml:space="preserve">|  |  |  | 022 | Капитальные расходы государственного органа | 4500 |</w:t>
      </w:r>
    </w:p>
    <w:p>
      <w:r>
        <w:t xml:space="preserve">| 7 |  |  |  | Жилищно-коммунальное хозяйство | 9235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9235 |</w:t>
      </w:r>
    </w:p>
    <w:p>
      <w:r>
        <w:t xml:space="preserve">|  |  | 124 |  | Аппарат акима города районного значения, села, поселка, сельского округа | 9235 |</w:t>
      </w:r>
    </w:p>
    <w:p>
      <w:r>
        <w:t xml:space="preserve">|  |  |  | 008 | Освещение улиц населенных пунктов | 2653 |</w:t>
      </w:r>
    </w:p>
    <w:p>
      <w:r>
        <w:t xml:space="preserve">|  |  |  | 009 | Обеспечение санитарии населенных пунктов | 1661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4921 |</w:t>
      </w:r>
    </w:p>
    <w:p>
      <w:r>
        <w:t xml:space="preserve">| 12 |  |  |  | Транспорт и коммуникации | 2749 |</w:t>
      </w:r>
    </w:p>
    <w:p>
      <w:r>
        <w:t xml:space="preserve">|  | 1 |  |  | Автомобильный транспорт | 2749 |</w:t>
      </w:r>
    </w:p>
    <w:p>
      <w:r>
        <w:t xml:space="preserve">|  |  | 124 |  | Аппарат акима города районного значения, села, поселка, сельского округа | 2749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2749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-274 |</w:t>
      </w:r>
    </w:p>
    <w:p>
      <w:r>
        <w:t xml:space="preserve">|  |  |  |  | 6) Финансирование дефицита (использование профицита) бюджета | 274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274 |</w:t>
      </w:r>
    </w:p>
    <w:p>
      <w:r>
        <w:t xml:space="preserve">|  | 01 |  |  | Остатки бюджетных средств | 274 |</w:t>
      </w:r>
    </w:p>
    <w:p>
      <w:r>
        <w:t xml:space="preserve">|  |  | 1 |  | Свободные остатки бюджетных средств | 274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