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24-2 "О бюджете города Аксай Бурлинского района на 2023-2025 годы"</w:t>
      </w:r>
    </w:p>
    <w:p>
      <w:r>
        <w:t xml:space="preserve">Решение, Изменения. Маслихат Бурлинского района. от 22.08.2023. № 185485.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№24-2 "О бюджете города Аксай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города Аксай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1 525 067 тысяч тенге, в том числе по:</w:t>
      </w:r>
    </w:p>
    <w:p>
      <w:r>
        <w:t xml:space="preserve">налоговым поступлениям – 680 944 тысячи тенге;</w:t>
      </w:r>
    </w:p>
    <w:p>
      <w:r>
        <w:t xml:space="preserve">неналоговым поступлениям – 2 800 тысяч тенге;</w:t>
      </w:r>
    </w:p>
    <w:p>
      <w:r>
        <w:t xml:space="preserve">поступлениям от продажи основного капитала – 122 000 тысячи тенге;</w:t>
      </w:r>
    </w:p>
    <w:p>
      <w:r>
        <w:t xml:space="preserve">поступлениям трансфертов – 719 323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затраты- 1 558 716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33 649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33 649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33 649 тысяч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№6-2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24-2 |</w:t>
      </w:r>
    </w:p>
    <w:p>
      <w:pPr>
        <w:pStyle w:val="Heading2"/>
      </w:pPr>
      <w:r>
        <w:t xml:space="preserve">Глава Бюджет города Аксай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1525067 |</w:t>
      </w:r>
    </w:p>
    <w:p>
      <w:r>
        <w:t xml:space="preserve">| 1 |  |  |  | Налоговые поступления | 680944 |</w:t>
      </w:r>
    </w:p>
    <w:p>
      <w:r>
        <w:t xml:space="preserve">|  | 01 |  |  | Подоходный налог | 372960 |</w:t>
      </w:r>
    </w:p>
    <w:p>
      <w:r>
        <w:t xml:space="preserve">|  |  | 2 |  | Индивидуальный подоходный налог | 372960 |</w:t>
      </w:r>
    </w:p>
    <w:p>
      <w:r>
        <w:t xml:space="preserve">|  | 04 |  |  | Налоги на собственность | 286428 |</w:t>
      </w:r>
    </w:p>
    <w:p>
      <w:r>
        <w:t xml:space="preserve">|  |  | 1 |  | Налоги на имущество | 18857 |</w:t>
      </w:r>
    </w:p>
    <w:p>
      <w:r>
        <w:t xml:space="preserve">|  |  | 3 |  | Земельный налог | 26578 |</w:t>
      </w:r>
    </w:p>
    <w:p>
      <w:r>
        <w:t xml:space="preserve">|  |  | 4 |  | Налог на транспортные средства | 240993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21556 |</w:t>
      </w:r>
    </w:p>
    <w:p>
      <w:r>
        <w:t xml:space="preserve">|  |  | 3 |  | Поступления за использование природных и других ресурсов | 17056 |</w:t>
      </w:r>
    </w:p>
    <w:p>
      <w:r>
        <w:t xml:space="preserve">|  |  | 4 |  | Сборы за ведение предпринимательской и профессиональной деятельности | 4500 |</w:t>
      </w:r>
    </w:p>
    <w:p>
      <w:r>
        <w:t xml:space="preserve">| 2 |  |  |  | Неналоговые поступления | 2800 |</w:t>
      </w:r>
    </w:p>
    <w:p>
      <w:r>
        <w:t xml:space="preserve">|  | 01 |  |  | Доходы от государственной собственности | 2800 |</w:t>
      </w:r>
    </w:p>
    <w:p>
      <w:r>
        <w:t xml:space="preserve">|  |  | 5 |  | Доходы от аренды имущества, находящегося в государственной собственности | 2800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122 000 |</w:t>
      </w:r>
    </w:p>
    <w:p>
      <w:r>
        <w:t xml:space="preserve">|  | 03 |  |  | Продажа земли и нематериальных активов | 122 000 |</w:t>
      </w:r>
    </w:p>
    <w:p>
      <w:r>
        <w:t xml:space="preserve">|  |  | 1 |  | Продажа земли | 87 000 |</w:t>
      </w:r>
    </w:p>
    <w:p>
      <w:r>
        <w:t xml:space="preserve">|  |  | 2 |  | Продажа нематериальных активов | 35 000 |</w:t>
      </w:r>
    </w:p>
    <w:p>
      <w:r>
        <w:t xml:space="preserve">| 4 |  |  |  | Поступления трансфертов | 719323 |</w:t>
      </w:r>
    </w:p>
    <w:p>
      <w:r>
        <w:t xml:space="preserve">|  | 02 |  |  | Трансферты из вышестоящих органов государственного управления | 719323 |</w:t>
      </w:r>
    </w:p>
    <w:p>
      <w:r>
        <w:t xml:space="preserve">|  |  | 3 |  | Трансферты из районного (города областного значения) бюджета | 719323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1558716 |</w:t>
      </w:r>
    </w:p>
    <w:p>
      <w:r>
        <w:t xml:space="preserve">| 1 |  |  |  | Государственные услуги общего характера | 130242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130242 |</w:t>
      </w:r>
    </w:p>
    <w:p>
      <w:r>
        <w:t xml:space="preserve">|  |  | 124 |  | Аппарат акима города районного значения, села, поселка, сельского округа | 130242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130242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934767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934767 |</w:t>
      </w:r>
    </w:p>
    <w:p>
      <w:r>
        <w:t xml:space="preserve">|  |  | 124 |  | Аппарат акима города районного значения, села, поселка, сельского округа | 934767 |</w:t>
      </w:r>
    </w:p>
    <w:p>
      <w:r>
        <w:t xml:space="preserve">|  |  |  | 008 | Освещение улиц населенных пунктов | 387500 |</w:t>
      </w:r>
    </w:p>
    <w:p>
      <w:r>
        <w:t xml:space="preserve">|  |  |  | 009 | Обеспечение санитарии населенных пунктов | 31750 |</w:t>
      </w:r>
    </w:p>
    <w:p>
      <w:r>
        <w:t xml:space="preserve">|  |  |  | 010 | Содержание мест захоронений и погребение безродных | 6284 |</w:t>
      </w:r>
    </w:p>
    <w:p>
      <w:r>
        <w:t xml:space="preserve">|  |  |  | 011 | Благоустройство и озеленение населенных пунктов | 509233 |</w:t>
      </w:r>
    </w:p>
    <w:p>
      <w:r>
        <w:t xml:space="preserve">| 12 |  |  |  | Транспорт и коммуникации | 493707 |</w:t>
      </w:r>
    </w:p>
    <w:p>
      <w:r>
        <w:t xml:space="preserve">|  | 1 |  |  | Автомобильный транспорт | 493707 |</w:t>
      </w:r>
    </w:p>
    <w:p>
      <w:r>
        <w:t xml:space="preserve">|  |  | 124 |  | Аппарат акима города районного значения, села, поселка, сельского округа | 493707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15000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478707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-33649 |</w:t>
      </w:r>
    </w:p>
    <w:p>
      <w:r>
        <w:t xml:space="preserve">|  |  |  |  | 6) Финансирование дефицита (использование профицита) бюджета | 33649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33649 |</w:t>
      </w:r>
    </w:p>
    <w:p>
      <w:r>
        <w:t xml:space="preserve">|  | 01 |  |  | Остатки бюджетных средств | 33649 |</w:t>
      </w:r>
    </w:p>
    <w:p>
      <w:r>
        <w:t xml:space="preserve">|  |  | 1 |  | Свободные остатки бюджетных средств | 33649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