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Самар от 28.12.2022 года №8-2 "О бюджете района Самар на 2023-2025 годы"</w:t>
      </w:r>
    </w:p>
    <w:p>
      <w:r>
        <w:t xml:space="preserve">Изменения, Решение. Маслихат района Самар. от 13.09.2023. № 186043. редакция от 13.09.2023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Самар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Самар "О районном бюджете района Самар на 2023 – 2025 годы" от 28 декабря 2022 года № 8-2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4 012 576,9 тысяч тенге, в том числе:</w:t>
      </w:r>
    </w:p>
    <w:p>
      <w:r>
        <w:t xml:space="preserve">налоговые поступления – 1 471 488,4 тысяч тенге;</w:t>
      </w:r>
    </w:p>
    <w:p>
      <w:r>
        <w:t xml:space="preserve">неналоговые поступления – 2 605,0 тысяч тенге;</w:t>
      </w:r>
    </w:p>
    <w:p>
      <w:r>
        <w:t xml:space="preserve">поступления от продажи основного капитала – 3 025,0 тысяч тенге;</w:t>
      </w:r>
    </w:p>
    <w:p>
      <w:r>
        <w:t xml:space="preserve">поступления трансфертов – 2 535 458,5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4 148 896,7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- 28 594,9 тенге, в том числе:</w:t>
      </w:r>
    </w:p>
    <w:p>
      <w:r>
        <w:t xml:space="preserve">бюджетные кредиты – 41 400,0 тенге;</w:t>
      </w:r>
    </w:p>
    <w:p>
      <w:r>
        <w:t xml:space="preserve">погашение бюджетных кредитов – 12 805,1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- 190 524,9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– 190 524,9 тысяч тенге, в том числе:</w:t>
      </w:r>
    </w:p>
    <w:p>
      <w:r>
        <w:t xml:space="preserve">поступление займов – 41 400,0 тенге;</w:t>
      </w:r>
    </w:p>
    <w:p>
      <w:r>
        <w:t xml:space="preserve">погашение займов – 12 805,1 тысяч тенге;</w:t>
      </w:r>
    </w:p>
    <w:p>
      <w:r>
        <w:t xml:space="preserve">используемые остатки бюджетных средств – 136 319,8 тенге.</w:t>
      </w:r>
    </w:p>
    <w:p>
      <w:r>
        <w:t xml:space="preserve">пункт 3 изложить в новой редакции: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2023 год объемы субвенций и трансфертов, передаваемых их районного бюджета в бюджеты городов районного значения, сел, поселков, сельских округов в общей сумме 600 996,4 тысяч тенге, в том числе:</w:t>
      </w:r>
    </w:p>
    <w:p>
      <w:r>
        <w:t xml:space="preserve">- Аккалинский сельский округ 68 561,9 тысяч тенге;</w:t>
      </w:r>
    </w:p>
    <w:p>
      <w:r>
        <w:t xml:space="preserve">- Бастаушинский сельский округ 34 649,0 тыс. тенге;</w:t>
      </w:r>
    </w:p>
    <w:p>
      <w:r>
        <w:t xml:space="preserve">- Кулынжонский сельский округ 113 778,3 тысяч тенге;</w:t>
      </w:r>
    </w:p>
    <w:p>
      <w:r>
        <w:t xml:space="preserve">- Мариногорский сельский округ 64 659,1 тысяч тенге;</w:t>
      </w:r>
    </w:p>
    <w:p>
      <w:r>
        <w:t xml:space="preserve">- Миролюбовский сельский округ 45 969,0 тысяч тенге;</w:t>
      </w:r>
    </w:p>
    <w:p>
      <w:r>
        <w:t xml:space="preserve">- Палатцынский сельский округ 56 678,3 тысяч тенге;</w:t>
      </w:r>
    </w:p>
    <w:p>
      <w:r>
        <w:t xml:space="preserve">- Самарский сельский округ 148 051,8 тысяч тенге;</w:t>
      </w:r>
    </w:p>
    <w:p>
      <w:r>
        <w:t xml:space="preserve">- Сарыбелский сельский округ 68 649,0 тысяч тенге;</w:t>
      </w:r>
    </w:p>
    <w:p>
      <w:r>
        <w:t xml:space="preserve">пункт 4 изложить в новой редакции: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2023 год в сумме 17 084,0 тысяч тенге.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Самар | Г. Шаймарданова |</w:t>
      </w:r>
    </w:p>
    <w:p>
      <w:r>
        <w:t xml:space="preserve">|---|---|</w:t>
      </w:r>
    </w:p>
    <w:p>
      <w:r>
        <w:t xml:space="preserve">|  | Приложение № 1 к решению маслихата района Самар от 13 сентября 2023 года № 5-2/VIII |</w:t>
      </w:r>
    </w:p>
    <w:p>
      <w:r>
        <w:t xml:space="preserve">|---|---|</w:t>
      </w:r>
    </w:p>
    <w:p>
      <w:r>
        <w:t xml:space="preserve">|  | Приложение № 1 к решению маслихата района Самар от 28 декабря 2022 года № 8-2 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Коды бюджетной классификации | Наименование | Сумма (тыс. тенге) |  |  |  |</w:t>
      </w:r>
    </w:p>
    <w:p>
      <w:r>
        <w:t xml:space="preserve">|---|---|---|---|---|---|</w:t>
      </w:r>
    </w:p>
    <w:p>
      <w:r>
        <w:t xml:space="preserve">|  |  |  |  | I. ДОХОДЫ | 4 012 576,9 |</w:t>
      </w:r>
    </w:p>
    <w:p>
      <w:r>
        <w:t xml:space="preserve">| 1 |  |  |  | Налоговые поступления | 1 471 488,4 |</w:t>
      </w:r>
    </w:p>
    <w:p>
      <w:r>
        <w:t xml:space="preserve">|  | 01 |  |  | Подоходный налог | 809 690,0 |</w:t>
      </w:r>
    </w:p>
    <w:p>
      <w:r>
        <w:t xml:space="preserve">|  |  | 1 |  | Корпоративный подоходный налог | 20 310,0 |</w:t>
      </w:r>
    </w:p>
    <w:p>
      <w:r>
        <w:t xml:space="preserve">|  |  | 2 |  | Индивидуальный подоходный налог | 789 380,0 |</w:t>
      </w:r>
    </w:p>
    <w:p>
      <w:r>
        <w:t xml:space="preserve">|  | 03 |  |  | Социальный налог | 613 798,4 |</w:t>
      </w:r>
    </w:p>
    <w:p>
      <w:r>
        <w:t xml:space="preserve">|  |  | 1 |  | Социальный налог | 613 798,4 |</w:t>
      </w:r>
    </w:p>
    <w:p>
      <w:r>
        <w:t xml:space="preserve">|  | 04 |  |  | Налоги на собственность | 45 000,0 |</w:t>
      </w:r>
    </w:p>
    <w:p>
      <w:r>
        <w:t xml:space="preserve">|  |  | 1 |  | Налоги на имущество | 45 000,0 |</w:t>
      </w:r>
    </w:p>
    <w:p>
      <w:r>
        <w:t xml:space="preserve">|  |  | 3 |  | Земельный налог | 0,0 |</w:t>
      </w:r>
    </w:p>
    <w:p>
      <w:r>
        <w:t xml:space="preserve">|  |  | 4 |  | Налог на транспортные средства | 0,0 |</w:t>
      </w:r>
    </w:p>
    <w:p>
      <w:r>
        <w:t xml:space="preserve">|  |  | 5 |  | Единый земельный налог | 0,0 |</w:t>
      </w:r>
    </w:p>
    <w:p>
      <w:r>
        <w:t xml:space="preserve">|  | 05 |  |  | Внутренние налоги на товары, работы и услуги | 3 000,0 |</w:t>
      </w:r>
    </w:p>
    <w:p>
      <w:r>
        <w:t xml:space="preserve">|  |  | 2 |  | Акцизы | 1 500,0 |</w:t>
      </w:r>
    </w:p>
    <w:p>
      <w:r>
        <w:t xml:space="preserve">|  |  | 3 |  | Поступления за использование природных и других ресурсов | 0,0 |</w:t>
      </w:r>
    </w:p>
    <w:p>
      <w:r>
        <w:t xml:space="preserve">|  |  | 4 |  | Сборы за ведение предпринимательской и профессиональной деятельности | 1 500,0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0,0 |</w:t>
      </w:r>
    </w:p>
    <w:p>
      <w:r>
        <w:t xml:space="preserve">|  |  | 1 |  | Государственная пошлина | 0,0 |</w:t>
      </w:r>
    </w:p>
    <w:p>
      <w:r>
        <w:t xml:space="preserve">| 2 |  |  |  | Неналоговые поступления | 2 605,0 |</w:t>
      </w:r>
    </w:p>
    <w:p>
      <w:r>
        <w:t xml:space="preserve">|  | 01 |  |  | Доходы от государственной собственности | 2 605,0 |</w:t>
      </w:r>
    </w:p>
    <w:p>
      <w:r>
        <w:t xml:space="preserve">|  |  | 1 |  | Поступления части чистого дохода государственных предприятий | 0,0 |</w:t>
      </w:r>
    </w:p>
    <w:p>
      <w:r>
        <w:t xml:space="preserve">|  |  | 5 |  | Доходы от аренды имущества, находящегося в государственной собственности | 2 605,0 |</w:t>
      </w:r>
    </w:p>
    <w:p>
      <w:r>
        <w:t xml:space="preserve">|  | 03 | 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0,0 |</w:t>
      </w:r>
    </w:p>
    <w:p>
      <w:r>
        <w:t xml:space="preserve">|  | 06 |  |  | Прочие неналоговые поступления | 0,0 |</w:t>
      </w:r>
    </w:p>
    <w:p>
      <w:r>
        <w:t xml:space="preserve">|  |  | 1 |  | Прочие неналоговые поступления | 0,0 |</w:t>
      </w:r>
    </w:p>
    <w:p>
      <w:r>
        <w:t xml:space="preserve">| 3 |  |  |  | Поступления от продажи основного капитала | 3 025,0 |</w:t>
      </w:r>
    </w:p>
    <w:p>
      <w:r>
        <w:t xml:space="preserve">|  | 03 |  |  | Продажа земли и нематериальных активов | 3 025,0 |</w:t>
      </w:r>
    </w:p>
    <w:p>
      <w:r>
        <w:t xml:space="preserve">|  |  | 1 |  | Продажа земли | 3 025,0 |</w:t>
      </w:r>
    </w:p>
    <w:p>
      <w:r>
        <w:t xml:space="preserve">|  |  | 2 |  | Продажа нематериальных активов | 0,0 |</w:t>
      </w:r>
    </w:p>
    <w:p>
      <w:r>
        <w:t xml:space="preserve">| 4 |  |  |  | Поступления трансфертов | 2 535 458,5 |</w:t>
      </w:r>
    </w:p>
    <w:p>
      <w:r>
        <w:t xml:space="preserve">|  | 01 |  |  | Трансферты из нижестоящих органов государственного управления | 126 352,1 |</w:t>
      </w:r>
    </w:p>
    <w:p>
      <w:r>
        <w:t xml:space="preserve">|  |  | 3 |  | Трансферты из бюджетов городов районного значения, сел, поселков, сельских округов | 126 352,1 |</w:t>
      </w:r>
    </w:p>
    <w:p>
      <w:r>
        <w:t xml:space="preserve">|  | 02 |  |  | Трансферты из вышестоящих органов государственного управления | 2 409 106,4 |</w:t>
      </w:r>
    </w:p>
    <w:p>
      <w:r>
        <w:t xml:space="preserve">|  |  | 2 |  | Трансферты из областного бюджета | 2 409 106,4 |</w:t>
      </w:r>
    </w:p>
    <w:p>
      <w:r>
        <w:t xml:space="preserve">|  |  |  |  | II. ЗАТРАТЫ | 4 148 896,7 |</w:t>
      </w:r>
    </w:p>
    <w:p>
      <w:r>
        <w:t xml:space="preserve">| 01 |  |  |  | Государственные услуги общего характера | 1 090 484,3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347 601,4 |</w:t>
      </w:r>
    </w:p>
    <w:p>
      <w:r>
        <w:t xml:space="preserve">|  |  | 112 |  | Аппарат маслихата района (города областного значения) | 40 555,8 |</w:t>
      </w:r>
    </w:p>
    <w:p>
      <w:r>
        <w:t xml:space="preserve">|  |  |  | 001 | Услуги по обеспечению деятельности маслихата района (города областного значения) | 40 555,8 |</w:t>
      </w:r>
    </w:p>
    <w:p>
      <w:r>
        <w:t xml:space="preserve">|  |  | 122 |  | Аппарат акима района (города областного значения) | 307 045,6 |</w:t>
      </w:r>
    </w:p>
    <w:p>
      <w:r>
        <w:t xml:space="preserve">|  |  |  | 001 | Услуги по обеспечению деятельности акима района (города областного значения) | 191 239,0 |</w:t>
      </w:r>
    </w:p>
    <w:p>
      <w:r>
        <w:t xml:space="preserve">|  |  |  | 003 | Капитальные расходы государственного органа | 37 086,8 |</w:t>
      </w:r>
    </w:p>
    <w:p>
      <w:r>
        <w:t xml:space="preserve">|  |  |  | 113 | Целевые текущие трансферты нижестоящим бюджетам | 78 719,8 |</w:t>
      </w:r>
    </w:p>
    <w:p>
      <w:r>
        <w:t xml:space="preserve">|  | 2 |  |  | Финансовая деятельность | 1 386,2 |</w:t>
      </w:r>
    </w:p>
    <w:p>
      <w:r>
        <w:t xml:space="preserve">|  |  | 459 |  | Отдел экономики и финансов района (города областного значения) | 1 386,2 |</w:t>
      </w:r>
    </w:p>
    <w:p>
      <w:r>
        <w:t xml:space="preserve">|  |  |  | 003 | Проведение оценки имущества в целях налогообложения | 686,2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700,0 |</w:t>
      </w:r>
    </w:p>
    <w:p>
      <w:r>
        <w:t xml:space="preserve">|  | 9 |  |  | Прочие государственные услуги общего характера | 741 496,7 |</w:t>
      </w:r>
    </w:p>
    <w:p>
      <w:r>
        <w:t xml:space="preserve">|  |  | 454 |  | Отдел предпринимательства и сельского хозяйства района (города областного значения) | 40 878,0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39 678,0 |</w:t>
      </w:r>
    </w:p>
    <w:p>
      <w:r>
        <w:t xml:space="preserve">|  |  |  | 007 | Капитальные расходы государственного органа | 1 200,0 |</w:t>
      </w:r>
    </w:p>
    <w:p>
      <w:r>
        <w:t xml:space="preserve">|  |  | 459 |  | Отдел экономики и финансов района (города областного значения) | 427 194,4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42 306,3 |</w:t>
      </w:r>
    </w:p>
    <w:p>
      <w:r>
        <w:t xml:space="preserve">|  |  |  | 015 | Капитальные расходы государственного органа | 1 000,0 |</w:t>
      </w:r>
    </w:p>
    <w:p>
      <w:r>
        <w:t xml:space="preserve">|  |  |  | 113 | Целевые текущие трансферты нижестоящим бюджетам | 383 888,1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234 232,3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49 049,0 |</w:t>
      </w:r>
    </w:p>
    <w:p>
      <w:r>
        <w:t xml:space="preserve">|  |  |  | 003 | Капитальные расходы государственного органа | 2 075,0 |</w:t>
      </w:r>
    </w:p>
    <w:p>
      <w:r>
        <w:t xml:space="preserve">|  |  |  | 113 | Целевые текущие трансферты нижестоящим бюджетам | 183 108,3 |</w:t>
      </w:r>
    </w:p>
    <w:p>
      <w:pPr>
        <w:pStyle w:val="Heading2"/>
      </w:pPr>
      <w:r>
        <w:t xml:space="preserve">1</w:t>
      </w:r>
    </w:p>
    <w:p>
      <w:r>
        <w:t xml:space="preserve">| Коды бюджетной классификации | Наименование | Сумма (тыс. тенге) |  |  |  |</w:t>
      </w:r>
    </w:p>
    <w:p>
      <w:r>
        <w:t xml:space="preserve">|---|---|---|---|---|---|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39 192,0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37 566,0 |</w:t>
      </w:r>
    </w:p>
    <w:p>
      <w:r>
        <w:t xml:space="preserve">|  |  |  | 107 | Проведение мероприятий за счет резерва местного исполнительного органа на неотложные затраты | 1 626,0 |</w:t>
      </w:r>
    </w:p>
    <w:p>
      <w:r>
        <w:t xml:space="preserve">| 02 |  |  |  | Оборона | 18 298,7 |</w:t>
      </w:r>
    </w:p>
    <w:p>
      <w:r>
        <w:t xml:space="preserve">|  | 1 |  |  | Военные нужды | 6 756,0 |</w:t>
      </w:r>
    </w:p>
    <w:p>
      <w:r>
        <w:t xml:space="preserve">|  |  | 122 |  | Аппарат акима района (города областного значения) | 6 756,0 |</w:t>
      </w:r>
    </w:p>
    <w:p>
      <w:r>
        <w:t xml:space="preserve">|  |  |  | 005 | Мероприятия в рамках исполнения всеобщей воинской обязанности | 6 756,0 |</w:t>
      </w:r>
    </w:p>
    <w:p>
      <w:r>
        <w:t xml:space="preserve">|  | 2 |  |  | Организация работы по чрезвычайным ситуациям | 11 542,7 |</w:t>
      </w:r>
    </w:p>
    <w:p>
      <w:r>
        <w:t xml:space="preserve">|  |  | 122 |  | Аппарат акима района (города областного значения) | 11 542,7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5 149,7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6 393,0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6 000,0 |</w:t>
      </w:r>
    </w:p>
    <w:p>
      <w:r>
        <w:t xml:space="preserve">|  | 9 |  |  | Прочие услуги в области общественного порядка и безопасности | 6 000,0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6 000,0 |</w:t>
      </w:r>
    </w:p>
    <w:p>
      <w:r>
        <w:t xml:space="preserve">|  |  |  | 019 | Обеспечение безопасности дорожного движения в населенных пунктах | 6 000,0 |</w:t>
      </w:r>
    </w:p>
    <w:p>
      <w:r>
        <w:t xml:space="preserve">| 06 |  |  |  | Социальная помощь и социальное обеспечение | 429 003,3 |</w:t>
      </w:r>
    </w:p>
    <w:p>
      <w:r>
        <w:t xml:space="preserve">|  | 1 |  |  | Социальное обеспечение | 101 746,0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101 746,0 |</w:t>
      </w:r>
    </w:p>
    <w:p>
      <w:r>
        <w:t xml:space="preserve">|  |  |  | 010 | Государственная адресная социальная помощь | 101 746,0 |</w:t>
      </w:r>
    </w:p>
    <w:p>
      <w:r>
        <w:t xml:space="preserve">|  | 2 |  |  | Социальная помощь | 323 579,3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323 579,3 |</w:t>
      </w:r>
    </w:p>
    <w:p>
      <w:r>
        <w:t xml:space="preserve">|  |  |  | 004 | Программа занятости | 49 053,6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29 026,0 |</w:t>
      </w:r>
    </w:p>
    <w:p>
      <w:r>
        <w:t xml:space="preserve">|  |  |  | 007 | Оказание жилищной помощи | 1 800,0 |</w:t>
      </w:r>
    </w:p>
    <w:p>
      <w:r>
        <w:t xml:space="preserve">|  |  |  | 009 | Материальное обеспечение детей с инвалидностью, воспитывающихся и обучающихся на дому | 1 900,0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32 244,7 |</w:t>
      </w:r>
    </w:p>
    <w:p>
      <w:r>
        <w:t xml:space="preserve">|  |  |  | 014 | Оказание социальной помощи нуждающимся гражданам на дому | 118 576,0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49 921,0 |</w:t>
      </w:r>
    </w:p>
    <w:p>
      <w:r>
        <w:t xml:space="preserve">|  |  |  | 023 | Обеспечение деятельности центров занятости населения | 38 058,0 |</w:t>
      </w:r>
    </w:p>
    <w:p>
      <w:r>
        <w:t xml:space="preserve">|  |  |  | 094 | Предоставление жилищных сертификатов как социальная помощь | 3 000,0 |</w:t>
      </w:r>
    </w:p>
    <w:p>
      <w:r>
        <w:t xml:space="preserve">|  | 9 |  |  | Прочие услуги в области социальной помощи и социального обеспечения | 3 678,0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3 678,0 |</w:t>
      </w:r>
    </w:p>
    <w:p>
      <w:r>
        <w:t xml:space="preserve">|  |  |  | 018 | Оплата услуг по зачислению, выплате и доставке пособий и других социальных выплат | 2 178,0 |</w:t>
      </w:r>
    </w:p>
    <w:p>
      <w:r>
        <w:t xml:space="preserve">|  |  |  | 050 | Обеспечение прав и улучшение качества жизни лиц с инвалидностью в Республике Казахстан | 1 500,0 |</w:t>
      </w:r>
    </w:p>
    <w:p>
      <w:r>
        <w:t xml:space="preserve">| 07 |  |  |  | Жилищно-коммунальное хозяйство | 1 174 520,0 |</w:t>
      </w:r>
    </w:p>
    <w:p>
      <w:r>
        <w:t xml:space="preserve">|  | 1 |  |  | Жилищное хозяйство | 283 600,0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283 600,0 |</w:t>
      </w:r>
    </w:p>
    <w:p>
      <w:r>
        <w:t xml:space="preserve">|  |  |  | 008 | Организация сохранения государственного жилищного фонда | 157 500,0 |</w:t>
      </w:r>
    </w:p>
    <w:p>
      <w:r>
        <w:t xml:space="preserve">|  |  |  | 011 | Обеспечение жильем отдельных категорий граждан | 124 600,0 |</w:t>
      </w:r>
    </w:p>
    <w:p>
      <w:r>
        <w:t xml:space="preserve">|  |  |  | 033 | Проектирование, развитие и (или) обустройство инженерно-коммуникационной инфраструктуры | 1 500,0 |</w:t>
      </w:r>
    </w:p>
    <w:p>
      <w:r>
        <w:t xml:space="preserve">|  | 2 |  |  | Коммунальное хозяйство | 796 920,0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796 920,0 |</w:t>
      </w:r>
    </w:p>
    <w:p>
      <w:r>
        <w:t xml:space="preserve">|  |  |  | 013 | Развитие коммунального хозяйства | 0,0 |</w:t>
      </w:r>
    </w:p>
    <w:p>
      <w:r>
        <w:t xml:space="preserve">|  |  |  | 016 | Функционирование системы водоснабжения и водоотведения | 103 000,0 |</w:t>
      </w:r>
    </w:p>
    <w:p>
      <w:r>
        <w:t xml:space="preserve">|  |  |  | 058 | Развитие системы водоснабжения и водоотведения в сельских населенных пунктах | 693 920,0 |</w:t>
      </w:r>
    </w:p>
    <w:p>
      <w:r>
        <w:t xml:space="preserve">|  | 3 |  |  | Благоустройство населенных пунктов | 94 000,0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94 000,0 |</w:t>
      </w:r>
    </w:p>
    <w:p>
      <w:r>
        <w:t xml:space="preserve">|  |  |  | 025 | Освещение улиц в населенных пунктах | 8 000,0 |</w:t>
      </w:r>
    </w:p>
    <w:p>
      <w:r>
        <w:t xml:space="preserve">|  |  |  | 029 | Благоустройство и озеленение населенных пунктов | 86 000,0 |</w:t>
      </w:r>
    </w:p>
    <w:p>
      <w:r>
        <w:t xml:space="preserve">| 08 |  |  |  | Культура, спорт, туризм и информационное пространство | 311 980,0 |</w:t>
      </w:r>
    </w:p>
    <w:p>
      <w:r>
        <w:t xml:space="preserve">|  | 1 |  |  | Деятельность в области культуры | 119 822,0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119 822,0 |</w:t>
      </w:r>
    </w:p>
    <w:p>
      <w:r>
        <w:t xml:space="preserve">|  |  |  | 009 | Поддержка культурно-досуговой работы | 119 822,0 |</w:t>
      </w:r>
    </w:p>
    <w:p>
      <w:r>
        <w:t xml:space="preserve">|  | 2 |  |  | Спорт | 14 500,0 |</w:t>
      </w:r>
    </w:p>
    <w:p>
      <w:pPr>
        <w:pStyle w:val="Heading2"/>
      </w:pPr>
      <w:r>
        <w:t xml:space="preserve">2</w:t>
      </w:r>
    </w:p>
    <w:p>
      <w:r>
        <w:t xml:space="preserve">| Коды бюджетной классификации | Наименование | Сумма (тыс. тенге) |  |  |  |</w:t>
      </w:r>
    </w:p>
    <w:p>
      <w:r>
        <w:t xml:space="preserve">|---|---|---|---|---|---|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8 500,0 |</w:t>
      </w:r>
    </w:p>
    <w:p>
      <w:r>
        <w:t xml:space="preserve">|  |  |  | 014 | Проведение спортивных соревнований на районном (города областного значения) уровне | 3 500,0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5 000,0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6 000,0 |</w:t>
      </w:r>
    </w:p>
    <w:p>
      <w:r>
        <w:t xml:space="preserve">|  |  |  | 021 | Развитие объектов спорта | 6 000,0 |</w:t>
      </w:r>
    </w:p>
    <w:p>
      <w:r>
        <w:t xml:space="preserve">|  | 3 |  |  | Информационное пространство | 75 304,0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75 304,0 |</w:t>
      </w:r>
    </w:p>
    <w:p>
      <w:r>
        <w:t xml:space="preserve">|  |  |  | 005 | Услуги по проведению государственной информационной политики | 14 000,0 |</w:t>
      </w:r>
    </w:p>
    <w:p>
      <w:r>
        <w:t xml:space="preserve">|  |  |  | 007 | Функционирование районных (городских) библиотек | 46 760,0 |</w:t>
      </w:r>
    </w:p>
    <w:p>
      <w:r>
        <w:t xml:space="preserve">|  |  |  | 008 | Развитие государственного языка и других языков народа Казахстана | 14 544,0 |</w:t>
      </w:r>
    </w:p>
    <w:p>
      <w:r>
        <w:t xml:space="preserve">|  | 9 |  |  | Прочие услуги по организации культуры, спорта, туризма и информационного пространства | 102 354,0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102 354,0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43 201,0 |</w:t>
      </w:r>
    </w:p>
    <w:p>
      <w:r>
        <w:t xml:space="preserve">|  |  |  | 003 | Капитальные расходы государственного органа | 4 300,0 |</w:t>
      </w:r>
    </w:p>
    <w:p>
      <w:r>
        <w:t xml:space="preserve">|  |  |  | 004 | Реализация мероприятий в сфере молодежной политики | 20 853,0 |</w:t>
      </w:r>
    </w:p>
    <w:p>
      <w:r>
        <w:t xml:space="preserve">|  |  |  | 113 | Целевые текущие трансферты нижестоящим бюджетам | 34 000,0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46 217,5 |</w:t>
      </w:r>
    </w:p>
    <w:p>
      <w:r>
        <w:t xml:space="preserve">|  | 6 |  |  | Земельные отношения | 39 164,5 |</w:t>
      </w:r>
    </w:p>
    <w:p>
      <w:r>
        <w:t xml:space="preserve">|  |  | 463 |  | Отдел земельных отношений района (города областного значения) | 39 164,5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33 164,5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6 000,0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7 053,0 |</w:t>
      </w:r>
    </w:p>
    <w:p>
      <w:r>
        <w:t xml:space="preserve">|  |  | 459 |  | Отдел экономики и финансов района (города областного значения) | 7 053,0 |</w:t>
      </w:r>
    </w:p>
    <w:p>
      <w:r>
        <w:t xml:space="preserve">|  |  |  | 099 | Реализация мер по оказанию социальной поддержки специалистов | 7 053,0 |</w:t>
      </w:r>
    </w:p>
    <w:p>
      <w:r>
        <w:t xml:space="preserve">| 11 |  |  |  | Промышленность, архитектурная, градостроительная и строительная деятельность | 0,0 |</w:t>
      </w:r>
    </w:p>
    <w:p>
      <w:r>
        <w:t xml:space="preserve">|  | 2 |  |  | Архитектурная, градостроительная и строительная деятельность | 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0,0 |</w:t>
      </w:r>
    </w:p>
    <w:p>
      <w:r>
        <w:t xml:space="preserve">| 12 |  |  |  | Транспорт и коммуникации | 439 312,0 |</w:t>
      </w:r>
    </w:p>
    <w:p>
      <w:r>
        <w:t xml:space="preserve">|  | 1 |  |  | Автомобильный транспорт | 439 312,0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439 312,0 |</w:t>
      </w:r>
    </w:p>
    <w:p>
      <w:r>
        <w:t xml:space="preserve">|  |  |  | 023 | Обеспечение функционирования автомобильных дорог | 439 312,0 |</w:t>
      </w:r>
    </w:p>
    <w:p>
      <w:r>
        <w:t xml:space="preserve">| 13 |  |  |  | Прочие | 308 585,6 |</w:t>
      </w:r>
    </w:p>
    <w:p>
      <w:r>
        <w:t xml:space="preserve">|  | 9 |  |  | Прочие | 308 585,6 |</w:t>
      </w:r>
    </w:p>
    <w:p>
      <w:r>
        <w:t xml:space="preserve">|  |  | 459 |  | Отдел экономики и финансов района (города областного значения) | 17 084,0 |</w:t>
      </w:r>
    </w:p>
    <w:p>
      <w:r>
        <w:t xml:space="preserve">|  |  |  | 012 | Резерв местного исполнительного органа района (города областного значения) | 17 084,0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291 501,6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291 501,6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0,0 |</w:t>
      </w:r>
    </w:p>
    <w:p>
      <w:r>
        <w:t xml:space="preserve">| 14 |  |  |  | Обслуживание долга | 21,0 |</w:t>
      </w:r>
    </w:p>
    <w:p>
      <w:r>
        <w:t xml:space="preserve">|  | 1 |  |  | Обслуживание долга | 21,0 |</w:t>
      </w:r>
    </w:p>
    <w:p>
      <w:r>
        <w:t xml:space="preserve">|  |  | 459 |  | Отдел экономики и финансов района (города областного значения) | 21,0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21,0 |</w:t>
      </w:r>
    </w:p>
    <w:p>
      <w:r>
        <w:t xml:space="preserve">| 15 |  |  |  | Трансферты | 324 474,3 |</w:t>
      </w:r>
    </w:p>
    <w:p>
      <w:r>
        <w:t xml:space="preserve">|  | 1 |  |  | Трансферты | 324 474,3 |</w:t>
      </w:r>
    </w:p>
    <w:p>
      <w:r>
        <w:t xml:space="preserve">|  |  | 459 |  | Отдел экономики и финансов района (города областного значения) | 324 474,3 |</w:t>
      </w:r>
    </w:p>
    <w:p>
      <w:r>
        <w:t xml:space="preserve">|  |  |  | 006 | Возврат неиспользованных (недоиспользованных) целевых трансфертов | 234 906,0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20 195,0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69 373,3 |</w:t>
      </w:r>
    </w:p>
    <w:p>
      <w:r>
        <w:t xml:space="preserve">|  |  |  |  | III. ЧИСТОЕ БЮДЖЕТНОЕ КРЕДИТОВАНИЕ | 28 594,9 |</w:t>
      </w:r>
    </w:p>
    <w:p>
      <w:r>
        <w:t xml:space="preserve">|  |  |  |  | Бюджетные кредиты | 41 400,0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41 400,0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41 400,0 |</w:t>
      </w:r>
    </w:p>
    <w:p>
      <w:r>
        <w:t xml:space="preserve">|  |  | 459 |  | Отдел экономики и финансов района (города областного значения) | 41 400,0 |</w:t>
      </w:r>
    </w:p>
    <w:p>
      <w:pPr>
        <w:pStyle w:val="Heading2"/>
      </w:pPr>
      <w:r>
        <w:t xml:space="preserve">3</w:t>
      </w:r>
    </w:p>
    <w:p>
      <w:r>
        <w:t xml:space="preserve">| Коды бюджетной классификации | Наименование | Сумма (тыс. тенге) |  |  |  |</w:t>
      </w:r>
    </w:p>
    <w:p>
      <w:r>
        <w:t xml:space="preserve">|---|---|---|---|---|---|</w:t>
      </w:r>
    </w:p>
    <w:p>
      <w:r>
        <w:t xml:space="preserve">|  |  |  | 018 | Бюджетные кредиты для реализации мер социальной поддержки специалистов | 41 400,0 |</w:t>
      </w:r>
    </w:p>
    <w:p>
      <w:r>
        <w:t xml:space="preserve">|  |  |  |  | Погашение бюджетных кредитов | 12 805,1 |</w:t>
      </w:r>
    </w:p>
    <w:p>
      <w:r>
        <w:t xml:space="preserve">| 5 |  |  |  | Погашение бюджетных кредитов | 12 805,1 |</w:t>
      </w:r>
    </w:p>
    <w:p>
      <w:r>
        <w:t xml:space="preserve">|  | 01 |  |  | Погашение бюджетных кредитов | 12 805,1 |</w:t>
      </w:r>
    </w:p>
    <w:p>
      <w:r>
        <w:t xml:space="preserve">|  |  | 1 |  | Погашение бюджетных кредитов, выданных из государственного бюджета | 12 805,1 |</w:t>
      </w:r>
    </w:p>
    <w:p>
      <w:r>
        <w:t xml:space="preserve">|  |  |  | 13 | Погашение бюджетных кредитов, выданных из местного бюджета физическим лицам | 12 805,1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-190 524,9 |</w:t>
      </w:r>
    </w:p>
    <w:p>
      <w:r>
        <w:t xml:space="preserve">|  |  |  |  | VI. ФИНАНСИРОВАНИЕ ДЕФИЦИТА (ИСПОЛЬЗОВАНИЕ ПРОФИЦИТА) БЮДЖЕТА | 190 524,9 |</w:t>
      </w:r>
    </w:p>
    <w:p>
      <w:r>
        <w:t xml:space="preserve">|  |  |  |  | Поступление займов | 41 400,0 |</w:t>
      </w:r>
    </w:p>
    <w:p>
      <w:r>
        <w:t xml:space="preserve">| 7 |  |  |  | Поступления займов | 41 400,0 |</w:t>
      </w:r>
    </w:p>
    <w:p>
      <w:r>
        <w:t xml:space="preserve">|  | 01 |  |  | Внутренние государственные займы | 41 400,0 |</w:t>
      </w:r>
    </w:p>
    <w:p>
      <w:r>
        <w:t xml:space="preserve">|  |  | 2 |  | Договоры займа | 41 400,0 |</w:t>
      </w:r>
    </w:p>
    <w:p>
      <w:r>
        <w:t xml:space="preserve">|  |  |  | 03 | Займы, получаемые местным исполнительным органом района (города областного значения) | 41 400,0 |</w:t>
      </w:r>
    </w:p>
    <w:p>
      <w:r>
        <w:t xml:space="preserve">|  |  |  |  | Погашение займов | 12 805,1 |</w:t>
      </w:r>
    </w:p>
    <w:p>
      <w:r>
        <w:t xml:space="preserve">| 16 |  |  |  | Погашение займов | 12 805,1 |</w:t>
      </w:r>
    </w:p>
    <w:p>
      <w:r>
        <w:t xml:space="preserve">|  | 1 |  |  | Погашение займов | 12 805,1 |</w:t>
      </w:r>
    </w:p>
    <w:p>
      <w:r>
        <w:t xml:space="preserve">|  |  | 459 |  | Отдел экономики и финансов района (города областного значения) | 12 805,1 |</w:t>
      </w:r>
    </w:p>
    <w:p>
      <w:r>
        <w:t xml:space="preserve">|  |  |  | 005 | Погашение долга местного исполнительного органа перед вышестоящим бюджетом | 12 805,1 |</w:t>
      </w:r>
    </w:p>
    <w:p>
      <w:r>
        <w:t xml:space="preserve">|  |  |  |  | Используемые остатки бюджетных средств | 136 319,8 |</w:t>
      </w:r>
    </w:p>
    <w:p>
      <w:r>
        <w:t xml:space="preserve">|  |  |  |  | Справочно: Остатки бюджетных средств | 0,0 |</w:t>
      </w:r>
    </w:p>
    <w:p>
      <w:r>
        <w:t xml:space="preserve">|  |  |  |  | Остатки бюджетных средств на начало финансового года | 0,0 |</w:t>
      </w:r>
    </w:p>
    <w:p>
      <w:r>
        <w:t xml:space="preserve">|  |  |  |  | Остатки бюджетных средств на конец отчетного периода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