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Курчумского районного маслихата от 27 декабря 2022 года № 30/7-VII "О бюджете Калгутинского сельского округа на 2023-2025 годы"</w:t>
      </w:r>
    </w:p>
    <w:p>
      <w:r>
        <w:t xml:space="preserve">Решение, Изменения. Маслихат Курчумского района. от 11.05.2023. № 181359. редакция от 11.05.2023</w:t>
      </w:r>
    </w:p>
    <w:p>
      <w:pPr>
        <w:pStyle w:val="Heading2"/>
      </w:pPr>
      <w:r>
        <w:t xml:space="preserve">Текст</w:t>
      </w:r>
    </w:p>
    <w:p>
      <w:r>
        <w:t xml:space="preserve">Курчумский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Курчумского районного маслихата "О бюджете Калгутинского сельского округа на 2023-2025 годы" от 27 декабря 2022 года № 30/7-VII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Калгутинского сельского округа Курчумского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- 61191,0 тысяч тенге, в том числе:</w:t>
      </w:r>
    </w:p>
    <w:p>
      <w:r>
        <w:t xml:space="preserve">налоговые поступления - 2558,0 тысяч тенге;</w:t>
      </w:r>
    </w:p>
    <w:p>
      <w:r>
        <w:t xml:space="preserve">неналоговые поступления - 0,0 тысяч тенге;</w:t>
      </w:r>
    </w:p>
    <w:p>
      <w:r>
        <w:t xml:space="preserve">поступления от продажи основного капитала - 0,0 тысяч тенге;</w:t>
      </w:r>
    </w:p>
    <w:p>
      <w:r>
        <w:t xml:space="preserve">поступления трансфертов - 22523,0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- 61729,6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- 0,0 тысяч тенге, в том числе:</w:t>
      </w:r>
    </w:p>
    <w:p>
      <w:r>
        <w:t xml:space="preserve">бюджетные кредиты - 0,0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- 0,0 тысяч тенге, в том числе:</w:t>
      </w:r>
    </w:p>
    <w:p>
      <w:r>
        <w:t xml:space="preserve">приобретение финансовых активов - 0,0 тысяч тенге;</w:t>
      </w:r>
    </w:p>
    <w:p>
      <w:r>
        <w:t xml:space="preserve">поступления от продажи финансовых активов государства - 0,0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- 538,6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- 538,6 тысяч тенге, в том числе:</w:t>
      </w:r>
    </w:p>
    <w:p>
      <w:r>
        <w:t xml:space="preserve">поступление займов - 0,0 тысяч тенге;</w:t>
      </w:r>
    </w:p>
    <w:p>
      <w:r>
        <w:t xml:space="preserve">погашение займов - 0,0 тысяч тенге;</w:t>
      </w:r>
    </w:p>
    <w:p>
      <w:r>
        <w:t xml:space="preserve">используемые остатки бюджетных средств – 538,6 тысяч тенге;</w:t>
      </w:r>
    </w:p>
    <w:p>
      <w:r>
        <w:t xml:space="preserve">остатки бюджетных средств – 538,6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Калгутинского сельского округа объем субвенции, передаваемый из районного бюджета в бюджет Калгутинского сельского округа на 2023 год в сумме 36110,0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2023 года.</w:t>
      </w:r>
    </w:p>
    <w:p>
      <w:r>
        <w:t xml:space="preserve">| Председатель Курчумского районного маслихата | К. Бахтияров |</w:t>
      </w:r>
    </w:p>
    <w:p>
      <w:r>
        <w:t xml:space="preserve">|---|---|</w:t>
      </w:r>
    </w:p>
    <w:p>
      <w:r>
        <w:t xml:space="preserve">|  | Приложение к решению Курчумского районного маслихата от 11 мая 2023 года № 3/7-VІII |</w:t>
      </w:r>
    </w:p>
    <w:p>
      <w:r>
        <w:t xml:space="preserve">|---|---|</w:t>
      </w:r>
    </w:p>
    <w:p>
      <w:r>
        <w:t xml:space="preserve">|  | Приложение 1 к решению Курчумского районного маслихата от 27 декабря 2022 года № 30/7-VII |</w:t>
      </w:r>
    </w:p>
    <w:p>
      <w:pPr>
        <w:pStyle w:val="Heading2"/>
      </w:pPr>
      <w:r>
        <w:t xml:space="preserve">Глава Бюджет Калгутинского сельского округа Курчумского района на 2023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61191,0 |</w:t>
      </w:r>
    </w:p>
    <w:p>
      <w:r>
        <w:t xml:space="preserve">| 1 |  |  | Налоговые поступления | 2558,0 |</w:t>
      </w:r>
    </w:p>
    <w:p>
      <w:r>
        <w:t xml:space="preserve">|  | 04 |  | Налоги на собственность | 2558,0 |</w:t>
      </w:r>
    </w:p>
    <w:p>
      <w:r>
        <w:t xml:space="preserve">|  |  | 1 | Налоги на имущество | 35,0 |</w:t>
      </w:r>
    </w:p>
    <w:p>
      <w:r>
        <w:t xml:space="preserve">|  |  | 3 | Земельный налог | 35,0 |</w:t>
      </w:r>
    </w:p>
    <w:p>
      <w:r>
        <w:t xml:space="preserve">|  |  | 4 | Налог на транспортные средства | 2488,0 |</w:t>
      </w:r>
    </w:p>
    <w:p>
      <w:r>
        <w:t xml:space="preserve">|  |  |  | Hалог на транспортные средства с юридических лиц | 0,0 |</w:t>
      </w:r>
    </w:p>
    <w:p>
      <w:r>
        <w:t xml:space="preserve">|  |  |  | Hалог на транспортные средства с физических лиц | 2488,0 |</w:t>
      </w:r>
    </w:p>
    <w:p>
      <w:r>
        <w:t xml:space="preserve">| 4 |  |  | Поступления трансфертов | 58633,0 |</w:t>
      </w:r>
    </w:p>
    <w:p>
      <w:r>
        <w:t xml:space="preserve">|  | 02 |  | Трансферты из вышестоящих органов государственного управления | 58633,0 |</w:t>
      </w:r>
    </w:p>
    <w:p>
      <w:r>
        <w:t xml:space="preserve">|  |  | 3 | Трансферты из районного ( города областного значения) бюджета | 58633,0 |</w:t>
      </w:r>
    </w:p>
    <w:p>
      <w:r>
        <w:t xml:space="preserve">|  |  | 1 | Целевые текущие трансферты | 22523,0 |</w:t>
      </w:r>
    </w:p>
    <w:p>
      <w:r>
        <w:t xml:space="preserve">|  |  | 5 | Субвенции | 36110,0 |</w:t>
      </w:r>
    </w:p>
    <w:p>
      <w:pPr>
        <w:pStyle w:val="Heading2"/>
      </w:pPr>
      <w:r>
        <w:t xml:space="preserve">Глава 2023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61729,6 |</w:t>
      </w:r>
    </w:p>
    <w:p>
      <w:r>
        <w:t xml:space="preserve">| 01 |  |  |  | Государственные услуги общего характера | 39378,6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39378,6 |</w:t>
      </w:r>
    </w:p>
    <w:p>
      <w:r>
        <w:t xml:space="preserve">|  |  | 124 |  | Аппарат акима города районного значения, села, поселка, сельского округа | 39378,6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39378,6 |</w:t>
      </w:r>
    </w:p>
    <w:p>
      <w:r>
        <w:t xml:space="preserve">|  |  |  | 022 | Капитальные расходы государственного органа | 500,0 |</w:t>
      </w:r>
    </w:p>
    <w:p>
      <w:r>
        <w:t xml:space="preserve">| 07 |  |  |  | Жилищно-коммунальное хозяйство | 2558,0 |</w:t>
      </w:r>
    </w:p>
    <w:p>
      <w:r>
        <w:t xml:space="preserve">|  | 3 |  |  | Благоустройство населенных пунктов | 2558,0 |</w:t>
      </w:r>
    </w:p>
    <w:p>
      <w:r>
        <w:t xml:space="preserve">|  |  | 124 |  | Аппарат акима города районного значения, села, поселка, сельского округа | 2558,0 |</w:t>
      </w:r>
    </w:p>
    <w:p>
      <w:r>
        <w:t xml:space="preserve">|  |  |  | 008 | Освещение улиц в населенных пунктах | 2258,0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011 | Благоустройство и озеленение населенных пунктов | 12601,0 |</w:t>
      </w:r>
    </w:p>
    <w:p>
      <w:r>
        <w:t xml:space="preserve">| 12 |  |  |  | Транспорт и коммуникации | 0,0 |</w:t>
      </w:r>
    </w:p>
    <w:p>
      <w:r>
        <w:t xml:space="preserve">|  | 1 |  |  | Автомобильный транспорт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0,0 |</w:t>
      </w:r>
    </w:p>
    <w:p>
      <w:r>
        <w:t xml:space="preserve">|  |  |  | 057 | Реализация мероприятий по социальной и инженерной инфраструктуре в сельских населҰнных пунктах в рамках проекта "Ауыл - Ел бесігі" | 7492,0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-538,6 |</w:t>
      </w:r>
    </w:p>
    <w:p>
      <w:r>
        <w:t xml:space="preserve">|  |  |  |  | VI. ФИНАНСИРОВАНИЕ ДЕФИЦИТА (ИСПОЛЬЗОВАНИЕ ПРОФИЦИТА) БЮДЖЕТА | 538,6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8 |  |  |  | Используемые остатки бюджетных средств | 538,6 |</w:t>
      </w:r>
    </w:p>
    <w:p>
      <w:r>
        <w:t xml:space="preserve">|  | 01 |  |  | Остатки бюджетных средств | 0,0 |</w:t>
      </w:r>
    </w:p>
    <w:p>
      <w:r>
        <w:t xml:space="preserve">|  |  | 1 | 01 | Свободные остатки бюджетных средств | 538,6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