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27 декабря 2022 года № 30/3-VII "О бюджете Акбулакского сельского округа на 2023-2025 годы"</w:t>
      </w:r>
    </w:p>
    <w:p>
      <w:r>
        <w:t xml:space="preserve">Решение, Изменения. Маслихат Курчумского района. от 11.05.2023. № 181334.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Акбулакского сельского округа на 2023-2025 годы" от 27 декабря 2022 года № 30/3-VII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Акбулакского сельского округа Курчумского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- 44462,0 тысяч тенге, в том числе:</w:t>
      </w:r>
    </w:p>
    <w:p>
      <w:r>
        <w:t xml:space="preserve">налоговые поступления - 1482,0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- 42980,0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- 45169,8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- 707,8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- 707,8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707,8 тысяч тенге;</w:t>
      </w:r>
    </w:p>
    <w:p>
      <w:r>
        <w:t xml:space="preserve">остатки бюджетных средств - 707,8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Акбулакского сельского округа объем субвенции, передаваемый из районного бюджета в бюджет Акбулакского сельского округа на 2023 год в сумме - 23712,0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3/3-VIІI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27 декабря 2022 года № 30/3-VII |</w:t>
      </w:r>
    </w:p>
    <w:p>
      <w:pPr>
        <w:pStyle w:val="Heading2"/>
      </w:pPr>
      <w:r>
        <w:t xml:space="preserve">Глава Бюджет Акбулакского сельского округа Курчумского района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 ДОХОДЫ | 44462,0 |</w:t>
      </w:r>
    </w:p>
    <w:p>
      <w:r>
        <w:t xml:space="preserve">| 1 |  |  | Налоговые поступления | 1482,0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1482,0 |</w:t>
      </w:r>
    </w:p>
    <w:p>
      <w:r>
        <w:t xml:space="preserve">|  |  | 1 | Налоги на имущество | 10,0 |</w:t>
      </w:r>
    </w:p>
    <w:p>
      <w:r>
        <w:t xml:space="preserve">|  |  | 3 | Земельный налог | 5,0 |</w:t>
      </w:r>
    </w:p>
    <w:p>
      <w:r>
        <w:t xml:space="preserve">|  |  | 4 | Налог на транспортные средства | 1467,0 |</w:t>
      </w:r>
    </w:p>
    <w:p>
      <w:r>
        <w:t xml:space="preserve">|  |  |  | Hалог на транспортные средства с юридических лиц | 0,0 |</w:t>
      </w:r>
    </w:p>
    <w:p>
      <w:r>
        <w:t xml:space="preserve">|  |  |  | Hалог на транспортные средства с физических лиц | 1467,0 |</w:t>
      </w:r>
    </w:p>
    <w:p>
      <w:r>
        <w:t xml:space="preserve">| 4 |  |  | Поступления трансфертов | 0,0 |</w:t>
      </w:r>
    </w:p>
    <w:p>
      <w:r>
        <w:t xml:space="preserve">|  | 02 |  | Трансферты из вышестоящих органов государственного управления | 42980,0 |</w:t>
      </w:r>
    </w:p>
    <w:p>
      <w:r>
        <w:t xml:space="preserve">|  |  | 3 | Трансферты из районного ( города областного значения) бюджета | 42980,0 |</w:t>
      </w:r>
    </w:p>
    <w:p>
      <w:r>
        <w:t xml:space="preserve">|  |  |  | Целевые текущие трансферты | 15668,0 |</w:t>
      </w:r>
    </w:p>
    <w:p>
      <w:r>
        <w:t xml:space="preserve">|  |  |  | Субвенции | 27312,0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45169,8 |</w:t>
      </w:r>
    </w:p>
    <w:p>
      <w:r>
        <w:t xml:space="preserve">| 01 |  |  |  | Государственные услуги общего характера | 28980,0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28980,0 |</w:t>
      </w:r>
    </w:p>
    <w:p>
      <w:r>
        <w:t xml:space="preserve">|  |  | 124 |  | Аппарат акима города районного значения, села, поселка, сельского округа | 28980,0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28980,0 |</w:t>
      </w:r>
    </w:p>
    <w:p>
      <w:r>
        <w:t xml:space="preserve">| 07 |  |  |  | Жилищно-коммунальное хозяйство | 15926,8 |</w:t>
      </w:r>
    </w:p>
    <w:p>
      <w:r>
        <w:t xml:space="preserve">|  | 3 |  |  | Благоустройство населенных пунктов | 15926,8 |</w:t>
      </w:r>
    </w:p>
    <w:p>
      <w:r>
        <w:t xml:space="preserve">|  |  | 124 |  | Аппарат акима города районного значения, села, поселка, сельского округа | 15926,8 |</w:t>
      </w:r>
    </w:p>
    <w:p>
      <w:r>
        <w:t xml:space="preserve">|  |  |  | 008 | Освещение улиц в населенных пунктах | 6481,0 |</w:t>
      </w:r>
    </w:p>
    <w:p>
      <w:r>
        <w:t xml:space="preserve">|  |  |  | 009 | Обеспечение санитарии населенных пунктов | 492,0 |</w:t>
      </w:r>
    </w:p>
    <w:p>
      <w:r>
        <w:t xml:space="preserve">|  |  |  | 011 | Благоустройство и озеленение населенных пунктов | 953,8 |</w:t>
      </w:r>
    </w:p>
    <w:p>
      <w:r>
        <w:t xml:space="preserve">|  |  |  | 014 | Организация водоснабжения населенных пунктов | 8000,0 |</w:t>
      </w:r>
    </w:p>
    <w:p>
      <w:r>
        <w:t xml:space="preserve">| 12 |  |  |  | Транспорт и коммуникации | 263,0 |</w:t>
      </w:r>
    </w:p>
    <w:p>
      <w:r>
        <w:t xml:space="preserve">|  | 1 |  |  | Автомобильный транспорт | 263,0 |</w:t>
      </w:r>
    </w:p>
    <w:p>
      <w:r>
        <w:t xml:space="preserve">|  |  | 124 |  | Аппарат акима города районного значения, села, поселка, сельского округа | 263,0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263,0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-707,8 |</w:t>
      </w:r>
    </w:p>
    <w:p>
      <w:r>
        <w:t xml:space="preserve">|  |  |  |  | VI. ФИНАНСИРОВАНИЕ ДЕФИЦИТА (ИСПОЛЬЗОВАНИЕ ПРОФИЦИТА) БЮДЖЕТА | 707,8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707,8 |</w:t>
      </w:r>
    </w:p>
    <w:p>
      <w:r>
        <w:t xml:space="preserve">|  | 01 |  |  | Остатки бюджетных средств | 0,0 |</w:t>
      </w:r>
    </w:p>
    <w:p>
      <w:r>
        <w:t xml:space="preserve">|  |  | 1 | 01 | Свободные остатки бюджетных средств | 707,8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