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214 "О бюджете Камыстинского сельского округа Камыстинского района на 2023-2025 годы"</w:t>
      </w:r>
    </w:p>
    <w:p>
      <w:r>
        <w:t xml:space="preserve">Решение, Изменения. Маслихат Камыстинского района. от 29.08.2023. № 185649. редакция от 29.08.2023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Камыстинского сельского округа Камыстинского района на 2023-2025 годы" от 29 декабря 2022 года № 214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Камыстинского сельского округа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208523,7 тысячи тенге, в том числе по:</w:t>
      </w:r>
    </w:p>
    <w:p>
      <w:r>
        <w:t xml:space="preserve">налоговым поступлениям – 26764,0 тысячи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181483,7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215448,1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-6924,4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6924,4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"29" августа 2023 года |</w:t>
      </w:r>
    </w:p>
    <w:p>
      <w:r>
        <w:t xml:space="preserve">|  | № 69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214 |</w:t>
      </w:r>
    </w:p>
    <w:p>
      <w:pPr>
        <w:pStyle w:val="Heading2"/>
      </w:pPr>
      <w:r>
        <w:t xml:space="preserve">Глава Бюджет Камыстинского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208523,7 |  |</w:t>
      </w:r>
    </w:p>
    <w:p>
      <w:r>
        <w:t xml:space="preserve">| 1 |  |  | Налоговые поступления | 26764,0 |  |</w:t>
      </w:r>
    </w:p>
    <w:p>
      <w:r>
        <w:t xml:space="preserve">|  | 01 |  | Подоходный налог | 10737,0 |  |</w:t>
      </w:r>
    </w:p>
    <w:p>
      <w:r>
        <w:t xml:space="preserve">|  |  | 2 | Индивидуальный подоходный налог | 10737,0 |  |</w:t>
      </w:r>
    </w:p>
    <w:p>
      <w:r>
        <w:t xml:space="preserve">|  | 04 |  | Налоги на собственность | 15937,0 |  |</w:t>
      </w:r>
    </w:p>
    <w:p>
      <w:r>
        <w:t xml:space="preserve">|  |  | 1 | Налоги на имущество | 220,0 |  |</w:t>
      </w:r>
    </w:p>
    <w:p>
      <w:r>
        <w:t xml:space="preserve">|  |  | 3 | Земельный налог | 555,0 |  |</w:t>
      </w:r>
    </w:p>
    <w:p>
      <w:r>
        <w:t xml:space="preserve">|  |  | 4 | Налог на транспортные средства | 15162,0 |  |</w:t>
      </w:r>
    </w:p>
    <w:p>
      <w:r>
        <w:t xml:space="preserve">|  | 05 |  | Внутренние налоги на товары, работы и услуги | 90,0 |  |</w:t>
      </w:r>
    </w:p>
    <w:p>
      <w:r>
        <w:t xml:space="preserve">|  |  | 3 | Поступления за использование природных и других ресурсов | 90,0 |  |</w:t>
      </w:r>
    </w:p>
    <w:p>
      <w:r>
        <w:t xml:space="preserve">| 2 |  |  | Неналоговые поступления | 276,0 |  |</w:t>
      </w:r>
    </w:p>
    <w:p>
      <w:r>
        <w:t xml:space="preserve">|  | 01 |  | Доходы от государственной собственности | 276,0 |  |</w:t>
      </w:r>
    </w:p>
    <w:p>
      <w:r>
        <w:t xml:space="preserve">|  |  | 5 | Доходы от аренды имущества, находящегося в государственной собственности | 276,0 |  |</w:t>
      </w:r>
    </w:p>
    <w:p>
      <w:r>
        <w:t xml:space="preserve">| 4 |  |  | Поступления трансфертов | 181483,7 |  |</w:t>
      </w:r>
    </w:p>
    <w:p>
      <w:r>
        <w:t xml:space="preserve">|  | 02 |  | Трансферты из вышестоящих органов государственного управления | 181483,7 |  |</w:t>
      </w:r>
    </w:p>
    <w:p>
      <w:r>
        <w:t xml:space="preserve">|  |  | 3 | Трансферты из районного (города областного значения) бюджета | 181483,7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215448,1 |</w:t>
      </w:r>
    </w:p>
    <w:p>
      <w:r>
        <w:t xml:space="preserve">| 01 |  |  |  | Государственные услуги общего характера | 80221,9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80221,9 |</w:t>
      </w:r>
    </w:p>
    <w:p>
      <w:r>
        <w:t xml:space="preserve">|  |  | 124 |  | Аппарат акима города районного значения, села, поселка, сельского округа | 80221,9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78666,9 |</w:t>
      </w:r>
    </w:p>
    <w:p>
      <w:r>
        <w:t xml:space="preserve">|  |  |  | 022 | Капитальные расходы государственного органа | 1555,0 |</w:t>
      </w:r>
    </w:p>
    <w:p>
      <w:r>
        <w:t xml:space="preserve">| 07 |  |  |  | Жилищно-коммунальное хозяйство | 76498,6 |</w:t>
      </w:r>
    </w:p>
    <w:p>
      <w:r>
        <w:t xml:space="preserve">|  | 2 |  |  | Коммунальное хозяйство | 3112,0 |</w:t>
      </w:r>
    </w:p>
    <w:p>
      <w:r>
        <w:t xml:space="preserve">|  |  | 124 |  | Аппарат акима города районного значения, села, поселка, сельского округа | 3112,0 |</w:t>
      </w:r>
    </w:p>
    <w:p>
      <w:r>
        <w:t xml:space="preserve">|  |  |  | 014 | Организация водоснабжения населенных пунктов | 3112,0 |</w:t>
      </w:r>
    </w:p>
    <w:p>
      <w:r>
        <w:t xml:space="preserve">|  | 3 |  |  | Благоустройство населенных пунктов | 73386,6 |</w:t>
      </w:r>
    </w:p>
    <w:p>
      <w:r>
        <w:t xml:space="preserve">|  |  | 124 |  | Аппарат акима города районного значения, села, поселка, сельского округа | 73386,6 |</w:t>
      </w:r>
    </w:p>
    <w:p>
      <w:r>
        <w:t xml:space="preserve">|  |  |  | 008 | Освещение улиц в населенных пунктах | 39760,0 |</w:t>
      </w:r>
    </w:p>
    <w:p>
      <w:r>
        <w:t xml:space="preserve">|  |  |  | 009 | Обеспечение санитарии населенных пунктов | 4223,0 |</w:t>
      </w:r>
    </w:p>
    <w:p>
      <w:r>
        <w:t xml:space="preserve">|  |  |  | 010 | Содержание мест захоронений и погребение безродных | 463,0 |</w:t>
      </w:r>
    </w:p>
    <w:p>
      <w:r>
        <w:t xml:space="preserve">|  |  |  | 011 | Благоустройство и озеленение населенных пунктов | 28940,6 |</w:t>
      </w:r>
    </w:p>
    <w:p>
      <w:r>
        <w:t xml:space="preserve">| 08 |  |  |  | Культура, спорт, туризм и информационное пространство | 36283,1 |</w:t>
      </w:r>
    </w:p>
    <w:p>
      <w:r>
        <w:t xml:space="preserve">|  | 1 |  |  | Деятельность в области культуры | 36283,1 |</w:t>
      </w:r>
    </w:p>
    <w:p>
      <w:r>
        <w:t xml:space="preserve">|  |  | 124 |  | Аппарат акима города районного значения, села, поселка, сельского округа | 36283,1 |</w:t>
      </w:r>
    </w:p>
    <w:p>
      <w:r>
        <w:t xml:space="preserve">|  |  |  | 006 | Поддержка культурно-досуговой работы на местном уровне | 36283,1 |</w:t>
      </w:r>
    </w:p>
    <w:p>
      <w:r>
        <w:t xml:space="preserve">| 12 |  |  |  | Транспорт и коммуникации | 22444,3 |</w:t>
      </w:r>
    </w:p>
    <w:p>
      <w:r>
        <w:t xml:space="preserve">|  | 1 |  |  | Автомобильный транспорт | 22444,3 |</w:t>
      </w:r>
    </w:p>
    <w:p>
      <w:r>
        <w:t xml:space="preserve">|  |  | 124 |  | Аппарат акима города районного значения, села, поселка, сельского округа | 22444,3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22444,3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ІІІ. Сальдо по операциям с финансовыми активами | 0,0 |</w:t>
      </w:r>
    </w:p>
    <w:p>
      <w:r>
        <w:t xml:space="preserve">|  |  |  |  | V. Дефицит (Профицит) бюджета | -6924,4 |</w:t>
      </w:r>
    </w:p>
    <w:p>
      <w:r>
        <w:t xml:space="preserve">|  |  |  |  | VI. Финансирование дефицита (использование профицита) бюджета | 6924,4 |</w:t>
      </w:r>
    </w:p>
    <w:p>
      <w:r>
        <w:t xml:space="preserve">| 8 |  |  |  | Используемые остатки бюджетных средств | 6924,4 |</w:t>
      </w:r>
    </w:p>
    <w:p>
      <w:r>
        <w:t xml:space="preserve">|  | 01 |  |  | Остатки бюджетных средств | 6924,4 |</w:t>
      </w:r>
    </w:p>
    <w:p>
      <w:r>
        <w:t xml:space="preserve">|  |  | 1 |  | Свободные остатки бюджетных средств | 6924,4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