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Актауского городского маслихата Мангистауской области от 5 января 2023 года № 22/180 "О бюджете села Умирзак на 2023 - 2025 годы"</w:t>
      </w:r>
    </w:p>
    <w:p>
      <w:r>
        <w:t xml:space="preserve">Решение. Маслихат города Актау. от 11.12.2023. № 189792. редакция от 11.12.2023</w:t>
      </w:r>
    </w:p>
    <w:p>
      <w:pPr>
        <w:pStyle w:val="Heading2"/>
      </w:pPr>
      <w:r>
        <w:t xml:space="preserve">Текст</w:t>
      </w:r>
    </w:p>
    <w:p>
      <w:r>
        <w:t xml:space="preserve">Актауский городской маслихат Мангистауской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Актауского городского маслихата Мангистауской области от 5 января 2023 года №22/180 "О бюджете села Умирзак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Умирзак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514 387,0 тысяч тенге, в том числе по:</w:t>
      </w:r>
    </w:p>
    <w:p>
      <w:r>
        <w:t xml:space="preserve">налоговым поступлениям – 69 970,9 тысяч тенге;</w:t>
      </w:r>
    </w:p>
    <w:p>
      <w:r>
        <w:t xml:space="preserve">неналоговым поступлениям – 371,3 тысяч тенге;</w:t>
      </w:r>
    </w:p>
    <w:p>
      <w:r>
        <w:t xml:space="preserve">поступлениям от продажи основного капитала – 54,9 тенге;</w:t>
      </w:r>
    </w:p>
    <w:p>
      <w:r>
        <w:t xml:space="preserve">поступлениям трансфертов – 443 989,9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514 694,6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307,6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307,6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Текст</w:t>
      </w:r>
    </w:p>
    <w:p>
      <w:r>
        <w:t xml:space="preserve">Учесть, что норматив распределения поступления в сельский бюджет по индивидуальному подоходному налогу с доходов, не облагаемых у источника выплаты – 0 процентов.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Актауского городского маслихата | С.Т. Закенов |</w:t>
      </w:r>
    </w:p>
    <w:p>
      <w:r>
        <w:t xml:space="preserve">|---|---|</w:t>
      </w:r>
    </w:p>
    <w:p>
      <w:r>
        <w:t xml:space="preserve">|  | Приложение 1 к |</w:t>
      </w:r>
    </w:p>
    <w:p>
      <w:r>
        <w:t xml:space="preserve">|---|---|</w:t>
      </w:r>
    </w:p>
    <w:p>
      <w:r>
        <w:t xml:space="preserve">|  | решению Актауского городского |</w:t>
      </w:r>
    </w:p>
    <w:p>
      <w:r>
        <w:t xml:space="preserve">|  | маслихата от 11 декабря |</w:t>
      </w:r>
    </w:p>
    <w:p>
      <w:r>
        <w:t xml:space="preserve">|  | 2023 года №8/49 |</w:t>
      </w:r>
    </w:p>
    <w:p>
      <w:r>
        <w:t xml:space="preserve">|  | Приложение 1 к |</w:t>
      </w:r>
    </w:p>
    <w:p>
      <w:r>
        <w:t xml:space="preserve">|  | решению Актауского городского |</w:t>
      </w:r>
    </w:p>
    <w:p>
      <w:r>
        <w:t xml:space="preserve">|  | маслихата от 5 января |</w:t>
      </w:r>
    </w:p>
    <w:p>
      <w:r>
        <w:t xml:space="preserve">|  | 2023 года №22/180 |</w:t>
      </w:r>
    </w:p>
    <w:p>
      <w:pPr>
        <w:pStyle w:val="Heading2"/>
      </w:pPr>
      <w:r>
        <w:t xml:space="preserve">Глава Бюджет села Умирзак на 2023 год</w:t>
      </w:r>
    </w:p>
    <w:p>
      <w:r>
        <w:t xml:space="preserve">| Категория | Сумма, тыс.тенге |  |  |  |  |</w:t>
      </w:r>
    </w:p>
    <w:p>
      <w:r>
        <w:t xml:space="preserve">|---|---|---|---|---|---|</w:t>
      </w:r>
    </w:p>
    <w:p>
      <w:r>
        <w:t xml:space="preserve">|  |  | Класс |  |  |  |</w:t>
      </w:r>
    </w:p>
    <w:p>
      <w:r>
        <w:t xml:space="preserve">|  |  |  | Подкласс |  |  |</w:t>
      </w:r>
    </w:p>
    <w:p>
      <w:r>
        <w:t xml:space="preserve">|  |  |  |  | Наименование |  |</w:t>
      </w:r>
    </w:p>
    <w:p>
      <w:r>
        <w:t xml:space="preserve">|  |  |  |  | 1 . ДОХОДЫ | 514 387,0 |</w:t>
      </w:r>
    </w:p>
    <w:p>
      <w:r>
        <w:t xml:space="preserve">| 1 |  |  |  | Налоговые поступления | 69 970,9 |</w:t>
      </w:r>
    </w:p>
    <w:p>
      <w:r>
        <w:t xml:space="preserve">|  |  | 04 |  | Hалоги на собственность | 69 891,7 |</w:t>
      </w:r>
    </w:p>
    <w:p>
      <w:r>
        <w:t xml:space="preserve">|  |  |  | 1 | Hалоги на имущество | 14 663,3 |</w:t>
      </w:r>
    </w:p>
    <w:p>
      <w:r>
        <w:t xml:space="preserve">|  |  |  | 3 | Земельный налог | 2 231,1 |</w:t>
      </w:r>
    </w:p>
    <w:p>
      <w:r>
        <w:t xml:space="preserve">|  |  |  | 4 | Hалог на транспортные средства | 52 997,3 |</w:t>
      </w:r>
    </w:p>
    <w:p>
      <w:r>
        <w:t xml:space="preserve">|  |  | 05 |  | Внутренние налоги на товары, работы и услуги | 79,2 |</w:t>
      </w:r>
    </w:p>
    <w:p>
      <w:r>
        <w:t xml:space="preserve">|  |  |  | 3 | Палата за использование земельных участков | 79,2 |</w:t>
      </w:r>
    </w:p>
    <w:p>
      <w:r>
        <w:t xml:space="preserve">| 2 |  |  |  | Неналоговые поступления | 371,3 |</w:t>
      </w:r>
    </w:p>
    <w:p>
      <w:r>
        <w:t xml:space="preserve">|  |  | 01 |  | Доходы от государственной собственности | 358,6 |</w:t>
      </w:r>
    </w:p>
    <w:p>
      <w:r>
        <w:t xml:space="preserve">|  |  |  | 5 | Доходы от аренды имущества, находящегося в государственной собственности | 358,6 |</w:t>
      </w:r>
    </w:p>
    <w:p>
      <w:r>
        <w:t xml:space="preserve">|  |  | 06 |  | Прочие неналоговые поступления | 12,7 |</w:t>
      </w:r>
    </w:p>
    <w:p>
      <w:r>
        <w:t xml:space="preserve">|  |  |  | 1 | Прочие неналоговые поступления | 12,7 |</w:t>
      </w:r>
    </w:p>
    <w:p>
      <w:r>
        <w:t xml:space="preserve">| 3 |  |  |  | Поступления от продажи основного капитала | 54,9 |</w:t>
      </w:r>
    </w:p>
    <w:p>
      <w:r>
        <w:t xml:space="preserve">|  |  | 01 |  | Продажа государственного имущества, закрепленного за государственными учреждениями | 54,9 |</w:t>
      </w:r>
    </w:p>
    <w:p>
      <w:r>
        <w:t xml:space="preserve">|  |  |  | 2 | Доходы от аренды имущества коммунальной собственности города районного значения, села, поселка, сельского округа | 54,9 |</w:t>
      </w:r>
    </w:p>
    <w:p>
      <w:r>
        <w:t xml:space="preserve">| 4 |  |  |  | Поступления трансфертов | 443 989,9 |</w:t>
      </w:r>
    </w:p>
    <w:p>
      <w:r>
        <w:t xml:space="preserve">|  |  | 02 |  | Трансферты из вышестоящих органов государственного управления | 443 989,9 |</w:t>
      </w:r>
    </w:p>
    <w:p>
      <w:r>
        <w:t xml:space="preserve">|  |  |  |  | Субвенции | 443 989,9 |</w:t>
      </w:r>
    </w:p>
    <w:p>
      <w:r>
        <w:t xml:space="preserve">| Функциональная группа | Сумма, тыс.тенге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514 694,6 |</w:t>
      </w:r>
    </w:p>
    <w:p>
      <w:r>
        <w:t xml:space="preserve">| 01 |  |  |  | Государственные услуги общего характера | 410 848,0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61 648,0 |</w:t>
      </w:r>
    </w:p>
    <w:p>
      <w:r>
        <w:t xml:space="preserve">|  |  | 124 |  | Аппарат акима города районного значения, села, поселка, сельского округа | 61 648,0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53 492,0 |</w:t>
      </w:r>
    </w:p>
    <w:p>
      <w:r>
        <w:t xml:space="preserve">|  |  |  | 022 | Капитальные расходы государственного органа | 8 156,0 |</w:t>
      </w:r>
    </w:p>
    <w:p>
      <w:r>
        <w:t xml:space="preserve">|  | 2 |  |  | Финансовая деятельность | 349 200,0 |</w:t>
      </w:r>
    </w:p>
    <w:p>
      <w:r>
        <w:t xml:space="preserve">|  |  | 124 |  | Аппарат акима города районного значения, села, поселка, сельского округа | 349 200,0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349 200,0 |</w:t>
      </w:r>
    </w:p>
    <w:p>
      <w:r>
        <w:t xml:space="preserve">| 07 |  |  |  | Жилищно-коммунальное хозяйство | 101 166,6 |</w:t>
      </w:r>
    </w:p>
    <w:p>
      <w:r>
        <w:t xml:space="preserve">|  | 2 |  |  | Коммунальное хозяйство | 30 648,7 |</w:t>
      </w:r>
    </w:p>
    <w:p>
      <w:r>
        <w:t xml:space="preserve">|  |  | 124 |  | Аппарат акима города районного значения, села, поселка, сельского округа | 30 648,7 |</w:t>
      </w:r>
    </w:p>
    <w:p>
      <w:r>
        <w:t xml:space="preserve">|  |  |  | 014 | Организация водоснабжения населенных пунктов | 30 648,7 |</w:t>
      </w:r>
    </w:p>
    <w:p>
      <w:r>
        <w:t xml:space="preserve">|  | 3 |  |  | Благоустройство населенных пунктов | 70 517,9 |</w:t>
      </w:r>
    </w:p>
    <w:p>
      <w:r>
        <w:t xml:space="preserve">|  |  | 124 |  | Аппарат акима города районного значения, села, поселка, сельского округа | 70 517,9 |</w:t>
      </w:r>
    </w:p>
    <w:p>
      <w:r>
        <w:t xml:space="preserve">|  |  |  | 008 | Освещение улиц населенных пунктов | 8 229,6 |</w:t>
      </w:r>
    </w:p>
    <w:p>
      <w:r>
        <w:t xml:space="preserve">|  |  |  | 009 | Обеспечение санитарии населенных пунктов | 8 200,0 |</w:t>
      </w:r>
    </w:p>
    <w:p>
      <w:r>
        <w:t xml:space="preserve">|  |  |  | 011 | Благоустройство и озеленение населенных пунктов | 50 392,3 |</w:t>
      </w:r>
    </w:p>
    <w:p>
      <w:r>
        <w:t xml:space="preserve">|  |  |  | 013 | Обеспечение фукционирования автомобильних дорог в городах районного значения, селах , поселках , сельских округах | 3 696,0 |</w:t>
      </w:r>
    </w:p>
    <w:p>
      <w:r>
        <w:t xml:space="preserve">| 08 |  |  |  | Культура, спорт, туризм и информационное пространство | 2 680,0 |</w:t>
      </w:r>
    </w:p>
    <w:p>
      <w:r>
        <w:t xml:space="preserve">|  | 1 |  |  | Деятельность в области культуры | 1 987,0 |</w:t>
      </w:r>
    </w:p>
    <w:p>
      <w:r>
        <w:t xml:space="preserve">|  |  | 124 |  | Аппарат акима города районного значения, села, поселка, сельского округа | 1 987,0 |</w:t>
      </w:r>
    </w:p>
    <w:p>
      <w:r>
        <w:t xml:space="preserve">|  |  |  | 006 | Поддержка культурно-досуговой работы на местном уровне | 1 987,0 |</w:t>
      </w:r>
    </w:p>
    <w:p>
      <w:r>
        <w:t xml:space="preserve">|  | 2 |  |  | Спорт | 693,0 |</w:t>
      </w:r>
    </w:p>
    <w:p>
      <w:r>
        <w:t xml:space="preserve">|  |  | 124 |  | Аппарат акима города районного значения, села, поселка, сельского округа | 693,0 |</w:t>
      </w:r>
    </w:p>
    <w:p>
      <w:r>
        <w:t xml:space="preserve">|  |  |  | 028 | Проведение физкультурно-оздоровительных и спортивных мероприятий на местном уровне | 693,0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-307,6 |</w:t>
      </w:r>
    </w:p>
    <w:p>
      <w:r>
        <w:t xml:space="preserve">|  |  |  |  | 6. ФИНАНСИРОВАНИЕ ДЕФИЦИТА (ИСПОЛЬЗОВАНИЕ ПРОФИЦИТА) БЮДЖЕТА | 307,6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307,6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