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29 сессии Осакаровского районного маслихата от 23 декабря 2022 года № 331 "О районном бюджете на 2023-2025 годы"</w:t>
      </w:r>
    </w:p>
    <w:p>
      <w:r>
        <w:t xml:space="preserve">Решение. Маслихат Осакаровского района. от 15.09.2023. № 186206. редакция от 15.09.2023</w:t>
      </w:r>
    </w:p>
    <w:p>
      <w:pPr>
        <w:pStyle w:val="Heading2"/>
      </w:pPr>
      <w:r>
        <w:t xml:space="preserve">Текст</w:t>
      </w:r>
    </w:p>
    <w:p>
      <w:r>
        <w:t xml:space="preserve">Осакаровский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Осакаровского районного маслихата "О районном бюджете на 2023-2025 годы" от 23 декабря 2022 года № 331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2023-2025 годы согласно приложениям 1 , 2 , 3 , 4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9 274 499 тысяч тенге, в том числе:</w:t>
      </w:r>
    </w:p>
    <w:p>
      <w:r>
        <w:t xml:space="preserve">налоговые поступления – 2 029 818 тысяч тенге;</w:t>
      </w:r>
    </w:p>
    <w:p>
      <w:r>
        <w:t xml:space="preserve">неналоговые поступления – 49 741 тысяч тенге;</w:t>
      </w:r>
    </w:p>
    <w:p>
      <w:r>
        <w:t xml:space="preserve">поступлениям от продажи основного капитала – 8 453 тысяч тенге;</w:t>
      </w:r>
    </w:p>
    <w:p>
      <w:r>
        <w:t xml:space="preserve">поступлениям трансфертов – 7 186 487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9 730 170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63 533 тысяч тенге, в том числе:</w:t>
      </w:r>
    </w:p>
    <w:p>
      <w:r>
        <w:t xml:space="preserve">бюджетные кредиты – 150 075 тысяч тенге;</w:t>
      </w:r>
    </w:p>
    <w:p>
      <w:r>
        <w:t xml:space="preserve">погашение бюджетных кредитов – 86 542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- 519 204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519 204 тысяч тенге, в том числе:</w:t>
      </w:r>
    </w:p>
    <w:p>
      <w:r>
        <w:t xml:space="preserve">поступление займов – 150 075 тысяч тенге;</w:t>
      </w:r>
    </w:p>
    <w:p>
      <w:r>
        <w:t xml:space="preserve">погашение займов – 86 544 тысяч тенге;</w:t>
      </w:r>
    </w:p>
    <w:p>
      <w:r>
        <w:t xml:space="preserve">используемые остатки бюджетных средств – 455 673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К.Саккулаков |</w:t>
      </w:r>
    </w:p>
    <w:p>
      <w:r>
        <w:t xml:space="preserve">|---|---|</w:t>
      </w:r>
    </w:p>
    <w:p>
      <w:r>
        <w:t xml:space="preserve">|  | Приложение 1 к решению Осакаровского районного маслихата от "15" сентября 2023 года № 10/84 |</w:t>
      </w:r>
    </w:p>
    <w:p>
      <w:r>
        <w:t xml:space="preserve">|---|---|</w:t>
      </w:r>
    </w:p>
    <w:p>
      <w:r>
        <w:t xml:space="preserve">|  | Приложение 1 к решению Осакаровского районного маслихата от "23" декабря 2022 года № 331 |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Класс | Подкласс | Наименование | Сумма, тысяч тенге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 |  |  | 1.ДОХОДЫ | 9 274 499 |</w:t>
      </w:r>
    </w:p>
    <w:p>
      <w:r>
        <w:t xml:space="preserve">| 1 |  |  | Налоговые поступления | 2 029 818 |</w:t>
      </w:r>
    </w:p>
    <w:p>
      <w:r>
        <w:t xml:space="preserve">|  | 01 |  | Подоходный налог | 856 085 |</w:t>
      </w:r>
    </w:p>
    <w:p>
      <w:r>
        <w:t xml:space="preserve">|  |  | 1 | Корпоративный подоходный налог | 146 800 |</w:t>
      </w:r>
    </w:p>
    <w:p>
      <w:r>
        <w:t xml:space="preserve">|  |  | 2 | Индивидуальный подоходный налог | 709 285 |</w:t>
      </w:r>
    </w:p>
    <w:p>
      <w:r>
        <w:t xml:space="preserve">|  | 03 |  | Социальный налог | 469 244 |</w:t>
      </w:r>
    </w:p>
    <w:p>
      <w:r>
        <w:t xml:space="preserve">|  |  | 1 | Социальный налог | 469 244 |</w:t>
      </w:r>
    </w:p>
    <w:p>
      <w:r>
        <w:t xml:space="preserve">|  | 04 |  | Налоги на собственность | 635 370 |</w:t>
      </w:r>
    </w:p>
    <w:p>
      <w:r>
        <w:t xml:space="preserve">|  |  | 1 | Налоги на имущество | 635 370 |</w:t>
      </w:r>
    </w:p>
    <w:p>
      <w:r>
        <w:t xml:space="preserve">|  | 05 |  | Внутренние налоги на товары, работы и услуги | 19 466 |</w:t>
      </w:r>
    </w:p>
    <w:p>
      <w:r>
        <w:t xml:space="preserve">|  |  | 2 | Акцизы | 4 484 |</w:t>
      </w:r>
    </w:p>
    <w:p>
      <w:r>
        <w:t xml:space="preserve">|  |  | 4 | Сборы за ведение предпринимательской и профессиональной деятельности | 14 982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49 653 |</w:t>
      </w:r>
    </w:p>
    <w:p>
      <w:r>
        <w:t xml:space="preserve">|  |  | 1 | Государственная пошлина | 49 653 |</w:t>
      </w:r>
    </w:p>
    <w:p>
      <w:r>
        <w:t xml:space="preserve">| 2 |  |  | Неналоговые поступления | 49 741 |</w:t>
      </w:r>
    </w:p>
    <w:p>
      <w:r>
        <w:t xml:space="preserve">|  | 01 |  | Доходы от государственной собственности | 22 522 |</w:t>
      </w:r>
    </w:p>
    <w:p>
      <w:r>
        <w:t xml:space="preserve">|  |  | 5 | Доходы от аренды имущества, находящегося в государственной собственности | 7 522 |</w:t>
      </w:r>
    </w:p>
    <w:p>
      <w:r>
        <w:t xml:space="preserve">|  |  | 7 | Вознаграждения по кредитам, выданным из государственного бюджета | 15 000 |</w:t>
      </w:r>
    </w:p>
    <w:p>
      <w:r>
        <w:t xml:space="preserve">|  | 06 |  | Прочие неналоговые поступления | 27 219 |</w:t>
      </w:r>
    </w:p>
    <w:p>
      <w:r>
        <w:t xml:space="preserve">|  |  | 1 | Прочие неналоговые поступления | 27 219 |</w:t>
      </w:r>
    </w:p>
    <w:p>
      <w:r>
        <w:t xml:space="preserve">| 3 |  |  | Поступления от продажи основного капитала | 8 453 |</w:t>
      </w:r>
    </w:p>
    <w:p>
      <w:r>
        <w:t xml:space="preserve">|  | 03 |  | Продажа земли и нематериальных активов | 8 453 |</w:t>
      </w:r>
    </w:p>
    <w:p>
      <w:r>
        <w:t xml:space="preserve">|  |  | 1 | Продажа земли | 8 453 |</w:t>
      </w:r>
    </w:p>
    <w:p>
      <w:r>
        <w:t xml:space="preserve">| 4 |  |  | Поступления трансфертов | 7 186 487 |</w:t>
      </w:r>
    </w:p>
    <w:p>
      <w:r>
        <w:t xml:space="preserve">|  | 02 |  | Трансферты из вышестоящих органов государственного управления | 7 186 487 |</w:t>
      </w:r>
    </w:p>
    <w:p>
      <w:r>
        <w:t xml:space="preserve">|  |  | 2 | Трансферты из областного бюджета | 7 186 487 |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 | ll. Затраты | 9 730 170 |</w:t>
      </w:r>
    </w:p>
    <w:p>
      <w:r>
        <w:t xml:space="preserve">| 01 |  |  |  | Государственные услуги общего характера | 2 086 585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354 983 |</w:t>
      </w:r>
    </w:p>
    <w:p>
      <w:r>
        <w:t xml:space="preserve">|  |  | 112 |  | Аппарат маслихата района (города областного значения) | 45 685 |</w:t>
      </w:r>
    </w:p>
    <w:p>
      <w:r>
        <w:t xml:space="preserve">|  |  |  | 001 | Услуги по обеспечению деятельности маслихата района (города областного значения) | 45 685 |</w:t>
      </w:r>
    </w:p>
    <w:p>
      <w:r>
        <w:t xml:space="preserve">|  |  | 122 |  | Аппарат акима района (города областного значения) | 309 298 |</w:t>
      </w:r>
    </w:p>
    <w:p>
      <w:r>
        <w:t xml:space="preserve">|  |  |  | 001 | Услуги по обеспечению деятельности акима района (города областного значения) | 284 601 |</w:t>
      </w:r>
    </w:p>
    <w:p>
      <w:r>
        <w:t xml:space="preserve">|  |  |  | 003 | Капитальные расходы государственного органа | 22 068 |</w:t>
      </w:r>
    </w:p>
    <w:p>
      <w:r>
        <w:t xml:space="preserve">|  |  |  | 009 | Капитальные расходы подведомственных государственных учреждений и организаций | 2 629 |</w:t>
      </w:r>
    </w:p>
    <w:p>
      <w:r>
        <w:t xml:space="preserve">|  | 2 |  |  | Финансовая деятельность | 18 240 |</w:t>
      </w:r>
    </w:p>
    <w:p>
      <w:r>
        <w:t xml:space="preserve">|  |  | 459 |  | Отдел экономики и финансов района (города областного значения) | 18 240 |</w:t>
      </w:r>
    </w:p>
    <w:p>
      <w:r>
        <w:t xml:space="preserve">|  |  |  | 003 | Проведение оценки имущества в целях налогообложения | 1 630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16 610 |</w:t>
      </w:r>
    </w:p>
    <w:p>
      <w:r>
        <w:t xml:space="preserve">|  | 9 |  |  | Прочие государственные услуги общего характера | 1 713 362 |</w:t>
      </w:r>
    </w:p>
    <w:p>
      <w:r>
        <w:t xml:space="preserve">|  |  | 459 |  | Отдел экономики и финансов района (города областного значения) | 407 250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111 322 |</w:t>
      </w:r>
    </w:p>
    <w:p>
      <w:r>
        <w:t xml:space="preserve">|  |  |  | 015 | Капитальные расходы государственного органа | 1 890 |</w:t>
      </w:r>
    </w:p>
    <w:p>
      <w:r>
        <w:t xml:space="preserve">|  |  |  | 113 | Целевые текущие трансферты нижестоящим бюджетам | 294 038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1 273 812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47 761 |</w:t>
      </w:r>
    </w:p>
    <w:p>
      <w:r>
        <w:t xml:space="preserve">|  |  |  | 013 | Капитальные расходы государственного органа | 12 408 |</w:t>
      </w:r>
    </w:p>
    <w:p>
      <w:r>
        <w:t xml:space="preserve">|  |  |  | 067 | Капитальные расходы подведомственных государственных учреждений и организаций | 121 917 |</w:t>
      </w:r>
    </w:p>
    <w:p>
      <w:r>
        <w:t xml:space="preserve">|  |  |  | 113 | Целевые текущие трансферты нижестоящим бюджетам | 1 091 726 |</w:t>
      </w:r>
    </w:p>
    <w:p>
      <w:r>
        <w:t xml:space="preserve">|  |  | 494 |  | Отдел предпринимательства и промышленности района (города областного значения) | 32 300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31 870 |</w:t>
      </w:r>
    </w:p>
    <w:p>
      <w:r>
        <w:t xml:space="preserve">|  |  |  | 003 | Капитальные расходы государственного органа | 430 |</w:t>
      </w:r>
    </w:p>
    <w:p>
      <w:r>
        <w:t xml:space="preserve">| 02 |  |  |  | Оборона | 61 332 |</w:t>
      </w:r>
    </w:p>
    <w:p>
      <w:r>
        <w:t xml:space="preserve">|  | 1 |  |  | Военные нужды | 14 652 |</w:t>
      </w:r>
    </w:p>
    <w:p>
      <w:r>
        <w:t xml:space="preserve">|  |  | 122 |  | Аппарат акима района (города областного значения) | 14 652 |</w:t>
      </w:r>
    </w:p>
    <w:p>
      <w:r>
        <w:t xml:space="preserve">|  |  |  | 005 | Мероприятия в рамках исполнения всеобщей воинской обязанности | 14 652 |</w:t>
      </w:r>
    </w:p>
    <w:p>
      <w:r>
        <w:t xml:space="preserve">|  | 2 |  |  | Организация работы по чрезвычайным ситуациям | 46 680 |</w:t>
      </w:r>
    </w:p>
    <w:p>
      <w:r>
        <w:t xml:space="preserve">|  |  | 122 |  | Аппарат акима района (города областного значения) | 46 680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16 838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29 842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15 340 |</w:t>
      </w:r>
    </w:p>
    <w:p>
      <w:r>
        <w:t xml:space="preserve">|  | 9 |  |  | Прочие услуги в области общественного порядка и безопасности | 15 340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15 340 |</w:t>
      </w:r>
    </w:p>
    <w:p>
      <w:r>
        <w:t xml:space="preserve">|  |  |  | 021 | Обеспечение безопасности дорожного движения в населенных пунктах | 15 340 |</w:t>
      </w:r>
    </w:p>
    <w:p>
      <w:r>
        <w:t xml:space="preserve">| 06 |  |  |  | Социальная помощь и социальное обеспечение | 619 406 |</w:t>
      </w:r>
    </w:p>
    <w:p>
      <w:r>
        <w:t xml:space="preserve">|  | 1 |  |  | Социальное обеспечение | 72 046 |</w:t>
      </w:r>
    </w:p>
    <w:p>
      <w:r>
        <w:t xml:space="preserve">|  |  | 451 |  | Отдел занятости и социальных программ района (города областного значения) | 72 046 |</w:t>
      </w:r>
    </w:p>
    <w:p>
      <w:r>
        <w:t xml:space="preserve">|  |  |  | 005 | Государственная адресная социальная помощь | 72 046 |</w:t>
      </w:r>
    </w:p>
    <w:p>
      <w:r>
        <w:t xml:space="preserve">|  | 2 |  |  | Социальная помощь | 442 317 |</w:t>
      </w:r>
    </w:p>
    <w:p>
      <w:r>
        <w:t xml:space="preserve">|  |  | 451 |  | Отдел занятости и социальных программ района (города областного значения) | 442 317 |</w:t>
      </w:r>
    </w:p>
    <w:p>
      <w:r>
        <w:t xml:space="preserve">|  |  |  | 002 | Программа занятости | 85 237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24 960 |</w:t>
      </w:r>
    </w:p>
    <w:p>
      <w:r>
        <w:t xml:space="preserve">|  |  |  | 006 | Оказание жилищной помощи | 12 474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46 535 |</w:t>
      </w:r>
    </w:p>
    <w:p>
      <w:r>
        <w:t xml:space="preserve">|  |  |  | 010 | Материальное обеспечение детей с инвалидностью, воспитывающихся и обучающихся на дому | 304 |</w:t>
      </w:r>
    </w:p>
    <w:p>
      <w:r>
        <w:t xml:space="preserve">|  |  |  | 014 | Оказание социальной помощи нуждающимся гражданам на дому | 195 837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43 608 |</w:t>
      </w:r>
    </w:p>
    <w:p>
      <w:r>
        <w:t xml:space="preserve">|  |  |  | 023 | Обеспечение деятельности центров занятости населения | 33 362 |</w:t>
      </w:r>
    </w:p>
    <w:p>
      <w:r>
        <w:t xml:space="preserve">|  | 9 |  |  | Прочие услуги в области социальной помощи и социального обеспечения | 105 043 |</w:t>
      </w:r>
    </w:p>
    <w:p>
      <w:r>
        <w:t xml:space="preserve">|  |  | 451 |  | Отдел занятости и социальных программ района (города областного значения) | 105 043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64 595 |</w:t>
      </w:r>
    </w:p>
    <w:p>
      <w:r>
        <w:t xml:space="preserve">|  |  |  | 011 | Оплата услуг по зачислению, выплате и доставке пособий и других социальных выплат | 1 192 |</w:t>
      </w:r>
    </w:p>
    <w:p>
      <w:r>
        <w:t xml:space="preserve">|  |  |  | 050 | Обеспечение прав и улучшение качества жизни лиц с инвалидностью в Республике Казахстан | 23 016 |</w:t>
      </w:r>
    </w:p>
    <w:p>
      <w:r>
        <w:t xml:space="preserve">|  |  |  | 054 | Размещение государственного социального заказа в неправительственных организациях | 9 104 |</w:t>
      </w:r>
    </w:p>
    <w:p>
      <w:r>
        <w:t xml:space="preserve">|  |  |  | 067 | Капитальные расходы подведомственных государственных учреждений и организаций | 5 636 |</w:t>
      </w:r>
    </w:p>
    <w:p>
      <w:r>
        <w:t xml:space="preserve">|  |  |  | 094 | Предоставление жилищных сертификатов как социальная помощь | 1 500 |</w:t>
      </w:r>
    </w:p>
    <w:p>
      <w:r>
        <w:t xml:space="preserve">| 07 |  |  |  | Жилищно-коммунальное хозяйство | 4 319 109 |</w:t>
      </w:r>
    </w:p>
    <w:p>
      <w:r>
        <w:t xml:space="preserve">|  | 1 |  |  | Жилищное хозяйство | 1 097 543 |</w:t>
      </w:r>
    </w:p>
    <w:p>
      <w:r>
        <w:t xml:space="preserve">|  |  | 467 |  | Отдел строительства района (города областного значения) | 1 073 643 |</w:t>
      </w:r>
    </w:p>
    <w:p>
      <w:r>
        <w:t xml:space="preserve">|  |  |  | 003 | Проектирование и (или) строительство, реконструкция жилья коммунального жилищного фонда | 529 540 |</w:t>
      </w:r>
    </w:p>
    <w:p>
      <w:r>
        <w:t xml:space="preserve">|  |  |  | 004 | Проектирование, развитие и (или) обустройство инженерно-коммуникационной инфраструктуры | 198 503 |</w:t>
      </w:r>
    </w:p>
    <w:p>
      <w:r>
        <w:t xml:space="preserve">|  |  |  | 098 | Приобретение жилья коммунального жилищного фонда | 345 600 |</w:t>
      </w:r>
    </w:p>
    <w:p>
      <w:r>
        <w:t xml:space="preserve">|  |  | 492 |  | Отдел жилищно-коммунального хозяйства, пассажирского транспорта , автомобильных дорог и жилищной инспекции района (города областного значения) | 23 900 |</w:t>
      </w:r>
    </w:p>
    <w:p>
      <w:r>
        <w:t xml:space="preserve">|  |  |  | 003 | Организация сохранения государственного жилищного фонда | 1 500 |</w:t>
      </w:r>
    </w:p>
    <w:p>
      <w:r>
        <w:t xml:space="preserve">|  |  |  | 031 | Изготовление технических паспортов на объекты кондоминиумов | 5 500 |</w:t>
      </w:r>
    </w:p>
    <w:p>
      <w:r>
        <w:t xml:space="preserve">|  |  |  | 098 | Приобретение жилья коммунального жилищного фонда | 16 900 |</w:t>
      </w:r>
    </w:p>
    <w:p>
      <w:r>
        <w:t xml:space="preserve">|  | 2 |  |  | Коммунальное хозяйство | 3 206 228 |</w:t>
      </w:r>
    </w:p>
    <w:p>
      <w:r>
        <w:t xml:space="preserve">|  |  | 467 |  | Отдел строительства района (города областного значения) | 2 938 123 |</w:t>
      </w:r>
    </w:p>
    <w:p>
      <w:r>
        <w:t xml:space="preserve">|  |  |  | 058 | Развитие системы водоснабжения и водоотведения в сельских населенных пунктах | 2 938 123 |</w:t>
      </w:r>
    </w:p>
    <w:p>
      <w:r>
        <w:t xml:space="preserve">|  |  | 492 |  | Отдел жилищно-коммунального хозяйства, пассажирского транспорта , автомобильных дорог и жилищной инспекции района (города областного значения) | 268 105 |</w:t>
      </w:r>
    </w:p>
    <w:p>
      <w:r>
        <w:t xml:space="preserve">|  |  |  | 012 | Функционирование системы водоснабжения и водоотведения | 14 000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254 100 |</w:t>
      </w:r>
    </w:p>
    <w:p>
      <w:r>
        <w:t xml:space="preserve">|  |  |  | 028 | Развитие коммунального хозяйства | 5 |</w:t>
      </w:r>
    </w:p>
    <w:p>
      <w:r>
        <w:t xml:space="preserve">|  | 3 |  |  | Благоустройство населенных пунктов | 15 338 |</w:t>
      </w:r>
    </w:p>
    <w:p>
      <w:r>
        <w:t xml:space="preserve">|  |  | 492 |  | Отдел жилищно-коммунального хозяйства, пассажирского транспорта , автомобильных дорог и жилищной инспекции района (города областного значения) | 15 338 |</w:t>
      </w:r>
    </w:p>
    <w:p>
      <w:r>
        <w:t xml:space="preserve">|  |  |  | 015 | Освещение улиц в населенных пунктах | 11 943 |</w:t>
      </w:r>
    </w:p>
    <w:p>
      <w:r>
        <w:t xml:space="preserve">|  |  |  | 016 | Обеспечение санитарии населенных пунктов | 3 395 |</w:t>
      </w:r>
    </w:p>
    <w:p>
      <w:r>
        <w:t xml:space="preserve">| 08 |  |  |  | Культура, спорт, туризм и информационное пространство | 984 612 |</w:t>
      </w:r>
    </w:p>
    <w:p>
      <w:r>
        <w:t xml:space="preserve">|  | 1 |  |  | Деятельность в области культуры | 567 370 |</w:t>
      </w:r>
    </w:p>
    <w:p>
      <w:r>
        <w:t xml:space="preserve">|  |  | 455 |  | Отдел культуры и развития языков района (города областного значения) | 567 370 |</w:t>
      </w:r>
    </w:p>
    <w:p>
      <w:r>
        <w:t xml:space="preserve">|  |  |  | 003 | Поддержка культурно-досуговой работы | 567 370 |</w:t>
      </w:r>
    </w:p>
    <w:p>
      <w:r>
        <w:t xml:space="preserve">|  | 2 |  |  | Спорт | 75 385 |</w:t>
      </w:r>
    </w:p>
    <w:p>
      <w:r>
        <w:t xml:space="preserve">|  |  | 465 |  | Отдел физической культуры и спорта района (города областного значения) | 75 365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48 829 |</w:t>
      </w:r>
    </w:p>
    <w:p>
      <w:r>
        <w:t xml:space="preserve">|  |  |  | 004 | Капитальные расходы государственного органа | 877 |</w:t>
      </w:r>
    </w:p>
    <w:p>
      <w:r>
        <w:t xml:space="preserve">|  |  |  | 005 | Развитие массового спорта и национальных видов спорта | 2 920 |</w:t>
      </w:r>
    </w:p>
    <w:p>
      <w:r>
        <w:t xml:space="preserve">|  |  |  | 006 | Проведение спортивных соревнований на районном (города областного значения) уровне | 12 254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10 485 |</w:t>
      </w:r>
    </w:p>
    <w:p>
      <w:r>
        <w:t xml:space="preserve">|  |  | 467 |  | Отдел строительства района (города областного значения) | 20 |</w:t>
      </w:r>
    </w:p>
    <w:p>
      <w:r>
        <w:t xml:space="preserve">|  |  |  | 008 | Развитие объектов спорта | 20 |</w:t>
      </w:r>
    </w:p>
    <w:p>
      <w:r>
        <w:t xml:space="preserve">|  | 3 |  |  | Информационное пространство | 184 302 |</w:t>
      </w:r>
    </w:p>
    <w:p>
      <w:r>
        <w:t xml:space="preserve">|  |  | 455 |  | Отдел культуры и развития языков района (города областного значения) | 180 524 |</w:t>
      </w:r>
    </w:p>
    <w:p>
      <w:r>
        <w:t xml:space="preserve">|  |  |  | 006 | Функционирование районных (городских) библиотек | 177 994 |</w:t>
      </w:r>
    </w:p>
    <w:p>
      <w:r>
        <w:t xml:space="preserve">|  |  |  | 007 | Развитие государственного языка и других языков народа Казахстана | 2 530 |</w:t>
      </w:r>
    </w:p>
    <w:p>
      <w:r>
        <w:t xml:space="preserve">|  |  | 456 |  | Отдел внутренней политики района (города областного значения) | 3 778 |</w:t>
      </w:r>
    </w:p>
    <w:p>
      <w:r>
        <w:t xml:space="preserve">|  |  |  | 002 | Услуги по проведению государственной информационной политики | 3 778 |</w:t>
      </w:r>
    </w:p>
    <w:p>
      <w:r>
        <w:t xml:space="preserve">|  | 9 |  |  | Прочие услуги по организации культуры, спорта, туризма и информационного пространства | 157 555 |</w:t>
      </w:r>
    </w:p>
    <w:p>
      <w:r>
        <w:t xml:space="preserve">|  |  | 455 |  | Отдел культуры и развития языков района (города областного значения) | 49 524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20 864 |</w:t>
      </w:r>
    </w:p>
    <w:p>
      <w:r>
        <w:t xml:space="preserve">|  |  |  | 010 | Капитальные расходы государственного органа | 639 |</w:t>
      </w:r>
    </w:p>
    <w:p>
      <w:r>
        <w:t xml:space="preserve">|  |  |  | 032 | Капитальные расходы подведомственных государственных учреждений и организаций | 28 021 |</w:t>
      </w:r>
    </w:p>
    <w:p>
      <w:r>
        <w:t xml:space="preserve">|  |  | 456 |  | Отдел внутренней политики района (города областного значения) | 108 031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45 882 |</w:t>
      </w:r>
    </w:p>
    <w:p>
      <w:r>
        <w:t xml:space="preserve">|  |  |  | 003 | Реализация мероприятий в сфере молодежной политики | 47 061 |</w:t>
      </w:r>
    </w:p>
    <w:p>
      <w:r>
        <w:t xml:space="preserve">|  |  |  | 006 | Капитальные расходы государственного органа | 13 340 |</w:t>
      </w:r>
    </w:p>
    <w:p>
      <w:r>
        <w:t xml:space="preserve">|  |  |  | 032 | Капитальные расходы подведомственных государственных учреждений и организаций | 1 748 |</w:t>
      </w:r>
    </w:p>
    <w:p>
      <w:r>
        <w:t xml:space="preserve">| 09 |  |  |  | Топливно-энергетический комплекс и недропользование | 20 |</w:t>
      </w:r>
    </w:p>
    <w:p>
      <w:r>
        <w:t xml:space="preserve">|  | 1 |  |  | Топливо и энергетика | 20 |</w:t>
      </w:r>
    </w:p>
    <w:p>
      <w:r>
        <w:t xml:space="preserve">|  |  | 467 |  | Отдел строительства района (города областного значения) | 20 |</w:t>
      </w:r>
    </w:p>
    <w:p>
      <w:r>
        <w:t xml:space="preserve">|  |  |  | 009 | Развитие теплоэнергетической системы | 20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121 356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Функциональная подгруппа | Администратор Бюджетных програм | Программа | Наименование | Сумма, тысяч тенге |</w:t>
      </w:r>
    </w:p>
    <w:p>
      <w:r>
        <w:t xml:space="preserve">|---|---|---|---|---|---|</w:t>
      </w:r>
    </w:p>
    <w:p>
      <w:r>
        <w:t xml:space="preserve">|  | 1 |  |  | Сельское хозяйство | 38 165 |</w:t>
      </w:r>
    </w:p>
    <w:p>
      <w:r>
        <w:t xml:space="preserve">|  |  | 462 |  | Отдел сельского хозяйства района (города областного значения) | 38 165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38 165 |</w:t>
      </w:r>
    </w:p>
    <w:p>
      <w:r>
        <w:t xml:space="preserve">|  | 6 |  |  | Земельные отношения | 37 458 |</w:t>
      </w:r>
    </w:p>
    <w:p>
      <w:r>
        <w:t xml:space="preserve">|  |  | 463 |  | Отдел земельных отношений района (города областного значения) | 37 458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31 028 |</w:t>
      </w:r>
    </w:p>
    <w:p>
      <w:r>
        <w:t xml:space="preserve">|  |  |  | 006 | Землеустройство, проводимое при установление границ районов, городов областного значения, районного значения, сельских округов, поселков, сел | 6 000 |</w:t>
      </w:r>
    </w:p>
    <w:p>
      <w:r>
        <w:t xml:space="preserve">|  |  |  | 007 | Капитальные расходы государственного органа | 430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45 733 |</w:t>
      </w:r>
    </w:p>
    <w:p>
      <w:r>
        <w:t xml:space="preserve">|  |  | 459 |  | Отдел экономики и финансов района (города областного значения) | 45 733 |</w:t>
      </w:r>
    </w:p>
    <w:p>
      <w:r>
        <w:t xml:space="preserve">|  |  |  | 099 | Реализация мер по оказанию социальной поддержки специалистов | 45 733 |</w:t>
      </w:r>
    </w:p>
    <w:p>
      <w:r>
        <w:t xml:space="preserve">| 11 |  |  |  | Промышленность, архитектурная, градостроительная и строительная деятельность | 49 780 |</w:t>
      </w:r>
    </w:p>
    <w:p>
      <w:r>
        <w:t xml:space="preserve">|  | 2 |  |  | Архитектурная, градостроительная и строительная деятельность | 49 780 |</w:t>
      </w:r>
    </w:p>
    <w:p>
      <w:r>
        <w:t xml:space="preserve">|  |  | 467 |  | Отдел строительства района (города областного значения) | 24 517 |</w:t>
      </w:r>
    </w:p>
    <w:p>
      <w:r>
        <w:t xml:space="preserve">|  |  |  | 001 | Услуги по реализации государственной политики на местном уровне в области строительства | 24 517 |</w:t>
      </w:r>
    </w:p>
    <w:p>
      <w:r>
        <w:t xml:space="preserve">|  |  | 468 |  | Отдел архитектуры и градостроительства района (города областного значения) | 25 263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24 913 |</w:t>
      </w:r>
    </w:p>
    <w:p>
      <w:r>
        <w:t xml:space="preserve">|  |  |  | 004 | Капитальные расходы государственного органа | 350 |</w:t>
      </w:r>
    </w:p>
    <w:p>
      <w:r>
        <w:t xml:space="preserve">| 12 |  |  |  | Транспорт и коммуникации | 100 696 |</w:t>
      </w:r>
    </w:p>
    <w:p>
      <w:r>
        <w:t xml:space="preserve">|  | 1 |  |  | Автомобильный транспорт | 89 996 |</w:t>
      </w:r>
    </w:p>
    <w:p>
      <w:r>
        <w:t xml:space="preserve">|  |  | 492 |  | Отдел жилищно-коммунального хозяйства, пассажирского транспорта , автомобильных дорог и жилищной инспекции района (города областного значения) | 89 996 |</w:t>
      </w:r>
    </w:p>
    <w:p>
      <w:r>
        <w:t xml:space="preserve">|  |  |  | 023 | Обеспечение функционирования автомобильных дорог | 89 996 |</w:t>
      </w:r>
    </w:p>
    <w:p>
      <w:r>
        <w:t xml:space="preserve">|  | 9 |  |  | Прочие услуги в сфере транспорта и коммуникаций | 10 700 |</w:t>
      </w:r>
    </w:p>
    <w:p>
      <w:r>
        <w:t xml:space="preserve">|  |  | 492 |  | Отдел жилищно-коммунального хозяйства, пассажирского транспорта , автомобильных дорог и жилищной инспекции района (города областного значения) | 10 700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10 700 |</w:t>
      </w:r>
    </w:p>
    <w:p>
      <w:r>
        <w:t xml:space="preserve">| 13 |  |  |  | Прочие | 479 642 |</w:t>
      </w:r>
    </w:p>
    <w:p>
      <w:r>
        <w:t xml:space="preserve">|  | 9 |  |  | Прочие | 479 642 |</w:t>
      </w:r>
    </w:p>
    <w:p>
      <w:r>
        <w:t xml:space="preserve">|  |  | 455 |  | Отдел культуры и развития языков района (города областного значения) | 438 192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438 192 |</w:t>
      </w:r>
    </w:p>
    <w:p>
      <w:r>
        <w:t xml:space="preserve">|  |  | 459 |  | Отдел экономики и финансов района (города областного значения) | 41 450 |</w:t>
      </w:r>
    </w:p>
    <w:p>
      <w:r>
        <w:t xml:space="preserve">|  |  |  | 012 | Резерв местного исполнительного органа района (города областного значения) | 41 450 |</w:t>
      </w:r>
    </w:p>
    <w:p>
      <w:r>
        <w:t xml:space="preserve">| 14 |  |  |  | Обслуживание долга | 68 849 |</w:t>
      </w:r>
    </w:p>
    <w:p>
      <w:r>
        <w:t xml:space="preserve">|  | 1 |  |  | Обслуживание долга | 68 849 |</w:t>
      </w:r>
    </w:p>
    <w:p>
      <w:r>
        <w:t xml:space="preserve">|  |  | 459 |  | Отдел экономики и финансов района (города областного значения) | 68 849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68 849 |</w:t>
      </w:r>
    </w:p>
    <w:p>
      <w:r>
        <w:t xml:space="preserve">| 15 |  |  |  | Трансферты | 823 443 |</w:t>
      </w:r>
    </w:p>
    <w:p>
      <w:r>
        <w:t xml:space="preserve">|  | 1 |  |  | Трансферты | 823 443 |</w:t>
      </w:r>
    </w:p>
    <w:p>
      <w:r>
        <w:t xml:space="preserve">|  |  | 459 |  | Отдел экономики и финансов района (города областного значения) | 823 443 |</w:t>
      </w:r>
    </w:p>
    <w:p>
      <w:r>
        <w:t xml:space="preserve">|  |  |  | 006 | Возврат неиспользованных (недоиспользованных) целевых трансфертов | 102 452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199 964 |</w:t>
      </w:r>
    </w:p>
    <w:p>
      <w:r>
        <w:t xml:space="preserve">|  |  |  | 038 | Субвенции | 382 390 |</w:t>
      </w:r>
    </w:p>
    <w:p>
      <w:r>
        <w:t xml:space="preserve">|  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117 574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21 063 |</w:t>
      </w:r>
    </w:p>
    <w:p>
      <w:r>
        <w:t xml:space="preserve">| 16 |  |  |  | Погашение займов | 86 544 |</w:t>
      </w:r>
    </w:p>
    <w:p>
      <w:r>
        <w:t xml:space="preserve">|  | 1 |  |  | Погашение займов | 86 544 |</w:t>
      </w:r>
    </w:p>
    <w:p>
      <w:r>
        <w:t xml:space="preserve">|  |  | 459 |  | Отдел экономики и финансов района (города областного значения) | 86 544 |</w:t>
      </w:r>
    </w:p>
    <w:p>
      <w:r>
        <w:t xml:space="preserve">|  |  |  | 005 | Погашение долга местного исполнительного органа перед вышестоящим бюджетом | 86 542 |</w:t>
      </w:r>
    </w:p>
    <w:p>
      <w:r>
        <w:t xml:space="preserve">|  |  |  | 022 | Возврат неиспользованных бюджетных кредитов, выданных из местного бюджета | 2 |</w:t>
      </w:r>
    </w:p>
    <w:p>
      <w:r>
        <w:t xml:space="preserve">|  |  |  |  | lll.Чистое бюджетное кредитование | 63 533 |</w:t>
      </w:r>
    </w:p>
    <w:p>
      <w:r>
        <w:t xml:space="preserve">|  |  |  |  | Бюджетные кредиты | 150 075 |</w:t>
      </w:r>
    </w:p>
    <w:p>
      <w:r>
        <w:t xml:space="preserve">|  |  |  |  | Погашение бюджетных кредитов | 86 542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150 075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150 075 |</w:t>
      </w:r>
    </w:p>
    <w:p>
      <w:r>
        <w:t xml:space="preserve">|  |  | 459 |  | Отдел экономики и финансов района (города областного значения) | 150 075 |</w:t>
      </w:r>
    </w:p>
    <w:p>
      <w:r>
        <w:t xml:space="preserve">|  |  |  | 018 | Бюджетные кредиты для реализации мер социальной поддержки специалистов | 150 075 |</w:t>
      </w:r>
    </w:p>
    <w:p>
      <w:r>
        <w:t xml:space="preserve">| Категория | Сумма (тыс.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1 | 2 | 3 | 4 | 5 |</w:t>
      </w:r>
    </w:p>
    <w:p>
      <w:r>
        <w:t xml:space="preserve">| 5 |  |  | Погашение бюджетных кредитов | 86 542 |</w:t>
      </w:r>
    </w:p>
    <w:p>
      <w:r>
        <w:t xml:space="preserve">|  | 01 |  | Погашение бюджетных кредитов | 86 542 |</w:t>
      </w:r>
    </w:p>
    <w:p>
      <w:r>
        <w:t xml:space="preserve">|  |  | 1 | Погашение бюджетных кредитов, выданных из государственного бюджета | 86 542 |</w:t>
      </w:r>
    </w:p>
    <w:p>
      <w:r>
        <w:t xml:space="preserve">| Функциональная группа | Сумма (тыс.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lV.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V. Дефицит (профицит) бюджета | - 519 204 |</w:t>
      </w:r>
    </w:p>
    <w:p>
      <w:r>
        <w:t xml:space="preserve">| VI. Финансирование дефицита (использование профицита) бюджета | 519 204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