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решение Казталовского районного маслихата от 29 декабря 2021 года №13-15 "О бюджете Талдыкудыкского сельского округа Казталовского района на 2022-2024 годы"</w:t>
      </w:r>
    </w:p>
    <w:p>
      <w:r>
        <w:t xml:space="preserve">Решение, Изменения. Маслихат Казталовского района. от 25.07.2022. № 170296. редакция от 25.07.2022</w:t>
      </w:r>
    </w:p>
    <w:p>
      <w:pPr>
        <w:pStyle w:val="Heading2"/>
      </w:pPr>
      <w:r>
        <w:t xml:space="preserve">Текст</w:t>
      </w:r>
    </w:p>
    <w:p>
      <w:r>
        <w:t xml:space="preserve">Казталовский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маслихата Казталовского района от 29 декабря 2021 года №13-15 "О бюджете Талдыкудыкского сельского округа Казталовского района на 2022-2024 годы" следующее изменение:</w:t>
      </w:r>
    </w:p>
    <w:p>
      <w:r>
        <w:t xml:space="preserve">пункт 1 изложить в следующей редакции:</w:t>
      </w:r>
    </w:p>
    <w:p>
      <w:r>
        <w:t xml:space="preserve">"1. Утвердить бюджет Талдыкудыкского сельского округа на 2022-2024 годы согласно приложениям 1 , 2 и 3 соответственно, в том числе на 2022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38 319 тысяч тенге:</w:t>
      </w:r>
    </w:p>
    <w:p>
      <w:r>
        <w:t xml:space="preserve">налоговые поступления – 820 тысяч тенге;</w:t>
      </w:r>
    </w:p>
    <w:p>
      <w:r>
        <w:t xml:space="preserve">неналоговые поступления – 0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 37 499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38 435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-116 тысяч тенге;</w:t>
      </w:r>
    </w:p>
    <w:p>
      <w:r>
        <w:t xml:space="preserve">6)финансирование дефицита (использование профицита) бюджета – 116 тысяч тенге: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116 тысяч тенге.".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2022 года.</w:t>
      </w:r>
    </w:p>
    <w:p>
      <w:r>
        <w:t xml:space="preserve">| Секретарь маслихата | С. Мулдашев |</w:t>
      </w:r>
    </w:p>
    <w:p>
      <w:r>
        <w:t xml:space="preserve">|---|---|</w:t>
      </w:r>
    </w:p>
    <w:p>
      <w:r>
        <w:t xml:space="preserve">|  | Приложение к решению Казталовского районного маслихата от 25 июля 2022 года №20-15 |</w:t>
      </w:r>
    </w:p>
    <w:p>
      <w:r>
        <w:t xml:space="preserve">|---|---|</w:t>
      </w:r>
    </w:p>
    <w:p>
      <w:r>
        <w:t xml:space="preserve">|  | Приложение 1 к решению Казталовского районного маслихата от 29 декабря 2021 года № 13-15 |</w:t>
      </w:r>
    </w:p>
    <w:p>
      <w:pPr>
        <w:pStyle w:val="Heading2"/>
      </w:pPr>
      <w:r>
        <w:t xml:space="preserve">Глава Бюджет Талдыкудыкского сельского округа на 2022 год</w:t>
      </w:r>
    </w:p>
    <w:p>
      <w:pPr>
        <w:pStyle w:val="Heading2"/>
      </w:pPr>
      <w:r>
        <w:t xml:space="preserve">Текст</w:t>
      </w:r>
    </w:p>
    <w:p>
      <w:r>
        <w:t xml:space="preserve">тысяч тенге</w:t>
      </w:r>
    </w:p>
    <w:p>
      <w:r>
        <w:t xml:space="preserve">| Категория | Сумма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 |  |  |  | 1) Доходы | 38319 |</w:t>
      </w:r>
    </w:p>
    <w:p>
      <w:r>
        <w:t xml:space="preserve">| 1 |  |  |  | Налоговые поступления | 820 |</w:t>
      </w:r>
    </w:p>
    <w:p>
      <w:r>
        <w:t xml:space="preserve">|  | 04 |  |  | Hалоги на собственность | 820 |</w:t>
      </w:r>
    </w:p>
    <w:p>
      <w:r>
        <w:t xml:space="preserve">|  |  | 1 |  | Налоги на имущество | 20 |</w:t>
      </w:r>
    </w:p>
    <w:p>
      <w:r>
        <w:t xml:space="preserve">|  |  | 3 |  | Земельный налог | 5 |</w:t>
      </w:r>
    </w:p>
    <w:p>
      <w:r>
        <w:t xml:space="preserve">|  |  | 4 |  | Hалог на транспортные средства | 795 |</w:t>
      </w:r>
    </w:p>
    <w:p>
      <w:r>
        <w:t xml:space="preserve">| 2 |  |  |  | Неналоговые поступления | 0 |</w:t>
      </w:r>
    </w:p>
    <w:p>
      <w:r>
        <w:t xml:space="preserve">|  | 06 |  |  | Прочие неналоговые поступления | 0 |</w:t>
      </w:r>
    </w:p>
    <w:p>
      <w:r>
        <w:t xml:space="preserve">|  |  | 1 |  | Прочие неналоговые поступления | 0 |</w:t>
      </w:r>
    </w:p>
    <w:p>
      <w:r>
        <w:t xml:space="preserve">| 3 |  |  |  | Поступления от продажи основного капитала | 0 |</w:t>
      </w:r>
    </w:p>
    <w:p>
      <w:r>
        <w:t xml:space="preserve">| 4 |  |  |  | Поступления трансфертов | 37499 |</w:t>
      </w:r>
    </w:p>
    <w:p>
      <w:r>
        <w:t xml:space="preserve">|  | 02 |  |  | Трансферты из вышестоящих органов государственного управления | 37499 |</w:t>
      </w:r>
    </w:p>
    <w:p>
      <w:r>
        <w:t xml:space="preserve">|  |  | 3 |  | Трансферты из районного (города областного значения) бюджета | 37499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2) Затраты | 38435 |</w:t>
      </w:r>
    </w:p>
    <w:p>
      <w:r>
        <w:t xml:space="preserve">| 01 |  |  |  | Государственные услуги общего характера | 33686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33686 |</w:t>
      </w:r>
    </w:p>
    <w:p>
      <w:r>
        <w:t xml:space="preserve">|  |  | 124 |  | Аппарат акима города районного значения, села, поселка, сельского округа | 33686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33686 |</w:t>
      </w:r>
    </w:p>
    <w:p>
      <w:r>
        <w:t xml:space="preserve">| 05 |  |  |  | Здравоохранение | 83 |</w:t>
      </w:r>
    </w:p>
    <w:p>
      <w:r>
        <w:t xml:space="preserve">|  | 9 |  |  | Прочие услуги в области здравоохранения | 83 |</w:t>
      </w:r>
    </w:p>
    <w:p>
      <w:r>
        <w:t xml:space="preserve">|  |  | 124 |  | Аппарат акима города районного значения, села, поселка, сельского округа | 83 |</w:t>
      </w:r>
    </w:p>
    <w:p>
      <w:r>
        <w:t xml:space="preserve">|  |  |  | 002 | Организация в экстренных случаях доставки тяжелобольных людей до ближайшей организации здравоохранения, оказывающей врачебную помощь | 83 |</w:t>
      </w:r>
    </w:p>
    <w:p>
      <w:r>
        <w:t xml:space="preserve">| 07 |  |  |  | Жилищно-коммунальное хозяйство | 4401 |</w:t>
      </w:r>
    </w:p>
    <w:p>
      <w:r>
        <w:t xml:space="preserve">|  | 3 |  |  | Благоустройство населенных пунктов | 4401 |</w:t>
      </w:r>
    </w:p>
    <w:p>
      <w:r>
        <w:t xml:space="preserve">|  |  | 124 |  | Аппарат акима города районного значения, села, поселка, сельского округа | 4401 |</w:t>
      </w:r>
    </w:p>
    <w:p>
      <w:r>
        <w:t xml:space="preserve">|  |  |  | 008 | Освещение улиц в населенных пунктах | 2660 |</w:t>
      </w:r>
    </w:p>
    <w:p>
      <w:r>
        <w:t xml:space="preserve">|  |  |  | 011 | Благоустройство и озеленение населенных пунктов | 1741 |</w:t>
      </w:r>
    </w:p>
    <w:p>
      <w:r>
        <w:t xml:space="preserve">| 12 |  |  |  | Транспорт и коммуникации | 265 |</w:t>
      </w:r>
    </w:p>
    <w:p>
      <w:r>
        <w:t xml:space="preserve">|  | 1 |  |  | Автомобильный транспорт | 265 |</w:t>
      </w:r>
    </w:p>
    <w:p>
      <w:r>
        <w:t xml:space="preserve">|  |  | 124 |  | Аппарат акима города районного значения, села, поселка, сельского округа | 265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265 |</w:t>
      </w:r>
    </w:p>
    <w:p>
      <w:r>
        <w:t xml:space="preserve">|  |  |  |  | 3)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5 |  |  |  | Погашение бюджетных кредитов | 0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4)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6 |  |  |  | Поступления от продажи финансовых активов государства | 0 |</w:t>
      </w:r>
    </w:p>
    <w:p>
      <w:r>
        <w:t xml:space="preserve">|  |  |  |  | 5) Дефицит (профицит) бюджета | -116 |</w:t>
      </w:r>
    </w:p>
    <w:p>
      <w:r>
        <w:t xml:space="preserve">|  |  |  |  | 6) Финансирование дефицита (использование профицита) бюджета | 116 |</w:t>
      </w:r>
    </w:p>
    <w:p>
      <w:r>
        <w:t xml:space="preserve">| 7 |  |  |  | Поступления займов | 0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16 |  |  |  | Погашение займов | 0 |</w:t>
      </w:r>
    </w:p>
    <w:p>
      <w:r>
        <w:t xml:space="preserve">| Категория | Сумма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8 |  |  |  | Используемые остатки бюджетных средств | 116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