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бюджете Клочковского сельского округа Камыстинского района на 2023-2025 годы</w:t>
      </w:r>
    </w:p>
    <w:p>
      <w:r>
        <w:t xml:space="preserve">Решение. Маслихат Камыстинского района. от 29.12.2022. № 176561. редакция от 23.11.2023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"О местном государственном управлении и самоуправлении в Республике Казахстан" 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Клочковского сельского округа Камыстинского района на 2023 - 2025 годы, 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25538,4 тысяч тенге, в том числе по:</w:t>
      </w:r>
    </w:p>
    <w:p>
      <w:r>
        <w:t xml:space="preserve">налоговым поступлениям – 4090,0 тысяч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21448,4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28240,4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-2702,0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2702,0 тысячи тенге.</w:t>
      </w:r>
    </w:p>
    <w:p>
      <w:pPr>
        <w:pStyle w:val="Heading2"/>
      </w:pPr>
      <w:r>
        <w:t xml:space="preserve">Пункт 2</w:t>
      </w:r>
    </w:p>
    <w:p>
      <w:r>
        <w:t xml:space="preserve">2. Учесть, что в бюджете Клочковского сельского округа Камыстинского района предусмотрен объем субвенций, передаваемых из районного бюджета, в том числе на:</w:t>
      </w:r>
    </w:p>
    <w:p>
      <w:r>
        <w:t xml:space="preserve">2023 год в сумме 22595,0 тысяч тенге;</w:t>
      </w:r>
    </w:p>
    <w:p>
      <w:r>
        <w:t xml:space="preserve">2024 год в сумме 18702,0 тысячи тенге;</w:t>
      </w:r>
    </w:p>
    <w:p>
      <w:r>
        <w:t xml:space="preserve">2025 год в сумме 18844,0 тысячи тенге.</w:t>
      </w:r>
    </w:p>
    <w:p>
      <w:pPr>
        <w:pStyle w:val="Heading2"/>
      </w:pPr>
      <w:r>
        <w:t xml:space="preserve">Пункт 3</w:t>
      </w:r>
    </w:p>
    <w:p>
      <w:r>
        <w:t xml:space="preserve">3. Перечень бюджетных программ, не подлежащих секвестру в процессе исполнения сельских бюджетов на 2023 год отсутствует.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 1 января 2023 года.</w:t>
      </w:r>
    </w:p>
    <w:p>
      <w:r>
        <w:t xml:space="preserve">| Секретарь Камыстинского районного маслихата | С. Кстаубаева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216 |</w:t>
      </w:r>
    </w:p>
    <w:p>
      <w:pPr>
        <w:pStyle w:val="Heading2"/>
      </w:pPr>
      <w:r>
        <w:t xml:space="preserve">Глава Бюджет Клочковского сельского округа на 2023 год</w:t>
      </w:r>
    </w:p>
    <w:p>
      <w:pPr>
        <w:pStyle w:val="Heading2"/>
      </w:pPr>
      <w:r>
        <w:t xml:space="preserve">Текст</w:t>
      </w:r>
    </w:p>
    <w:p>
      <w:r>
        <w:t xml:space="preserve">Сноска. Приложение 1 – в редакции решения маслихата Камыстинского района Костанайской области от 23.11.2023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25538,4 |  |</w:t>
      </w:r>
    </w:p>
    <w:p>
      <w:r>
        <w:t xml:space="preserve">| 1 |  |  | Налоговые поступления | 4090,0 |  |</w:t>
      </w:r>
    </w:p>
    <w:p>
      <w:r>
        <w:t xml:space="preserve">|  | 01 |  | Подоходный налог | 1129,0 |  |</w:t>
      </w:r>
    </w:p>
    <w:p>
      <w:r>
        <w:t xml:space="preserve">|  |  | 2 | Индивидуальный подоходный налог | 1129,0 |  |</w:t>
      </w:r>
    </w:p>
    <w:p>
      <w:r>
        <w:t xml:space="preserve">|  | 04 |  | Налоги на собственность | 1261,0 |  |</w:t>
      </w:r>
    </w:p>
    <w:p>
      <w:r>
        <w:t xml:space="preserve">|  |  | 1 | Налоги на имущество | 40,0 |  |</w:t>
      </w:r>
    </w:p>
    <w:p>
      <w:r>
        <w:t xml:space="preserve">|  |  | 4 | Налог на транспортные средства | 1221,0 |  |</w:t>
      </w:r>
    </w:p>
    <w:p>
      <w:r>
        <w:t xml:space="preserve">|  | 05 |  | Внутренние налоги на товары, работы и услуги | 1700,0 |  |</w:t>
      </w:r>
    </w:p>
    <w:p>
      <w:r>
        <w:t xml:space="preserve">|  |  | 3 | Поступления за использование природных и других ресурсов | 1700,0 |  |</w:t>
      </w:r>
    </w:p>
    <w:p>
      <w:r>
        <w:t xml:space="preserve">| 4 |  |  | Поступления трансфертов | 21448,4 |  |</w:t>
      </w:r>
    </w:p>
    <w:p>
      <w:r>
        <w:t xml:space="preserve">|  | 02 |  | Трансферты из вышестоящих органов государственного управления | 21448,4 |  |</w:t>
      </w:r>
    </w:p>
    <w:p>
      <w:r>
        <w:t xml:space="preserve">|  |  | 3 | Трансферты из районного (города областного значения) бюджета | 21448,4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28240,4 |</w:t>
      </w:r>
    </w:p>
    <w:p>
      <w:r>
        <w:t xml:space="preserve">| 01 |  |  |  | Государственные услуги общего характера | 26107,7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26107,7 |</w:t>
      </w:r>
    </w:p>
    <w:p>
      <w:r>
        <w:t xml:space="preserve">|  |  | 124 |  | Аппарат акима города районного значения, села, поселка, сельского округа | 26107,7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25850,1 |</w:t>
      </w:r>
    </w:p>
    <w:p>
      <w:r>
        <w:t xml:space="preserve">|  |  |  | 022 | Капитальные расходы государственного органа | 257,6 |</w:t>
      </w:r>
    </w:p>
    <w:p>
      <w:r>
        <w:t xml:space="preserve">| 07 |  |  |  | Жилищно-коммунальное хозяйство | 1040,3 |</w:t>
      </w:r>
    </w:p>
    <w:p>
      <w:r>
        <w:t xml:space="preserve">|  | 3 |  |  | Благоустройство населенных пунктов | 1040,3 |</w:t>
      </w:r>
    </w:p>
    <w:p>
      <w:r>
        <w:t xml:space="preserve">|  |  | 124 |  | Аппарат акима города районного значения, села, поселка, сельского округа | 1040,3 |</w:t>
      </w:r>
    </w:p>
    <w:p>
      <w:r>
        <w:t xml:space="preserve">|  |  |  | 008 | Освещение улиц в населенных пунктах | 1040,3 |</w:t>
      </w:r>
    </w:p>
    <w:p>
      <w:r>
        <w:t xml:space="preserve">| 12 |  |  |  | Транспорт и коммуникации | 1092,0 |</w:t>
      </w:r>
    </w:p>
    <w:p>
      <w:r>
        <w:t xml:space="preserve">|  | 1 |  |  | Автомобильный транспорт | 1092,0 |</w:t>
      </w:r>
    </w:p>
    <w:p>
      <w:r>
        <w:t xml:space="preserve">|  |  | 124 |  | Аппарат акима города районного значения, села, поселка, сельского округа | 1092,0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1092,0 |</w:t>
      </w:r>
    </w:p>
    <w:p>
      <w:r>
        <w:t xml:space="preserve">| 15 |  |  |  | Трансферты | 0,4 |</w:t>
      </w:r>
    </w:p>
    <w:p>
      <w:r>
        <w:t xml:space="preserve">|  | 1 |  |  | Трансферты | 0,4 |</w:t>
      </w:r>
    </w:p>
    <w:p>
      <w:r>
        <w:t xml:space="preserve">|  |  | 124 |  | Аппарат акима города районного значения, села, поселка, сельского округа | 0,4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048 | Возврат неиспользованных (недоиспользованных) целевых трансфертов | 0,3 |</w:t>
      </w:r>
    </w:p>
    <w:p>
      <w:r>
        <w:t xml:space="preserve">|  |  |  |  | V. Дефицит (Профицит) бюджета | -2702,0 |</w:t>
      </w:r>
    </w:p>
    <w:p>
      <w:r>
        <w:t xml:space="preserve">|  |  |  |  | VI. Финансирование дефицита (использование профицита) бюджета | 2702,0 |</w:t>
      </w:r>
    </w:p>
    <w:p>
      <w:r>
        <w:t xml:space="preserve">| 8 |  |  |  | Используемые остатки бюджетных средств | 2702,0 |</w:t>
      </w:r>
    </w:p>
    <w:p>
      <w:r>
        <w:t xml:space="preserve">|  | 01 |  |  | Остатки бюджетных средств | 2702,0 |</w:t>
      </w:r>
    </w:p>
    <w:p>
      <w:r>
        <w:t xml:space="preserve">|  |  | 1 |  | Свободные остатки бюджетных средств | 2702,0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216 |</w:t>
      </w:r>
    </w:p>
    <w:p>
      <w:pPr>
        <w:pStyle w:val="Heading2"/>
      </w:pPr>
      <w:r>
        <w:t xml:space="preserve">Глава Бюджет Клочковского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23292,0 |  |</w:t>
      </w:r>
    </w:p>
    <w:p>
      <w:r>
        <w:t xml:space="preserve">| 1 |  |  | Налоговые поступления | 4590,0 |  |</w:t>
      </w:r>
    </w:p>
    <w:p>
      <w:r>
        <w:t xml:space="preserve">|  | 01 |  | Подоходный налог | 1500,0 |  |</w:t>
      </w:r>
    </w:p>
    <w:p>
      <w:r>
        <w:t xml:space="preserve">|  |  | 2 | Индивидуальный подоходный налог | 1500,0 |  |</w:t>
      </w:r>
    </w:p>
    <w:p>
      <w:r>
        <w:t xml:space="preserve">|  | 04 |  | Налоги на собственность | 1390,0 |  |</w:t>
      </w:r>
    </w:p>
    <w:p>
      <w:r>
        <w:t xml:space="preserve">|  |  | 1 | Налоги на имущество | 40,0 |  |</w:t>
      </w:r>
    </w:p>
    <w:p>
      <w:r>
        <w:t xml:space="preserve">|  |  | 4 | Налог на транспортные средства | 1350,0 |  |</w:t>
      </w:r>
    </w:p>
    <w:p>
      <w:r>
        <w:t xml:space="preserve">|  | 05 |  | Внутренние налоги на товары, работы и услуги | 1700,0 |  |</w:t>
      </w:r>
    </w:p>
    <w:p>
      <w:r>
        <w:t xml:space="preserve">|  |  | 3 | Поступления за использование природных и других ресурсов | 1700,0 |  |</w:t>
      </w:r>
    </w:p>
    <w:p>
      <w:r>
        <w:t xml:space="preserve">| 4 |  |  | Поступления трансфертов | 18702,0 |  |</w:t>
      </w:r>
    </w:p>
    <w:p>
      <w:r>
        <w:t xml:space="preserve">|  | 02 |  | Трансферты из вышестоящих органов государственного управления | 18702,0 |  |</w:t>
      </w:r>
    </w:p>
    <w:p>
      <w:r>
        <w:t xml:space="preserve">|  |  | 3 | Трансферты из районного (города областного значения) бюджета | 18702,0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23292,0 |</w:t>
      </w:r>
    </w:p>
    <w:p>
      <w:r>
        <w:t xml:space="preserve">| 01 |  |  |  | Государственные услуги общего характера | 21254,0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21254,0 |</w:t>
      </w:r>
    </w:p>
    <w:p>
      <w:r>
        <w:t xml:space="preserve">|  |  | 124 |  | Аппарат акима города районного значения, села, поселка, сельского округа | 21254,0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21254,0 |</w:t>
      </w:r>
    </w:p>
    <w:p>
      <w:r>
        <w:t xml:space="preserve">| 07 |  |  |  | Жилищно-коммунальное хозяйство | 1001,0 |</w:t>
      </w:r>
    </w:p>
    <w:p>
      <w:r>
        <w:t xml:space="preserve">|  | 3 |  |  | Благоустройство населенных пунктов | 1001,0 |</w:t>
      </w:r>
    </w:p>
    <w:p>
      <w:r>
        <w:t xml:space="preserve">|  |  | 124 |  | Аппарат акима города районного значения, села, поселка, сельского округа | 1001,0 |</w:t>
      </w:r>
    </w:p>
    <w:p>
      <w:r>
        <w:t xml:space="preserve">|  |  |  | 008 | Освещение улиц в населенных пунктах | 1001,0 |</w:t>
      </w:r>
    </w:p>
    <w:p>
      <w:r>
        <w:t xml:space="preserve">| 12 |  |  |  | Транспорт и коммуникации | 1037,0 |</w:t>
      </w:r>
    </w:p>
    <w:p>
      <w:r>
        <w:t xml:space="preserve">|  | 1 |  |  | Автомобильный транспорт | 1037,0 |</w:t>
      </w:r>
    </w:p>
    <w:p>
      <w:r>
        <w:t xml:space="preserve">|  |  | 124 |  | Аппарат акима города районного значения, села, поселка, сельского округа | 1037,0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1037,0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|  | Приложение 3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216 |</w:t>
      </w:r>
    </w:p>
    <w:p>
      <w:pPr>
        <w:pStyle w:val="Heading2"/>
      </w:pPr>
      <w:r>
        <w:t xml:space="preserve">Глава Бюджет Клочковского сельского округа на 2025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23434,0 |  |</w:t>
      </w:r>
    </w:p>
    <w:p>
      <w:r>
        <w:t xml:space="preserve">| 1 |  |  | Налоговые поступления | 4590,0 |  |</w:t>
      </w:r>
    </w:p>
    <w:p>
      <w:r>
        <w:t xml:space="preserve">|  | 01 |  | Подоходный налог | 1500,0 |  |</w:t>
      </w:r>
    </w:p>
    <w:p>
      <w:r>
        <w:t xml:space="preserve">|  |  | 2 | Индивидуальный подоходный налог | 1500,0 |  |</w:t>
      </w:r>
    </w:p>
    <w:p>
      <w:r>
        <w:t xml:space="preserve">|  | 04 |  | Налоги на собственность | 1390,0 |  |</w:t>
      </w:r>
    </w:p>
    <w:p>
      <w:r>
        <w:t xml:space="preserve">|  |  | 1 | Налоги на имущество | 40,0 |  |</w:t>
      </w:r>
    </w:p>
    <w:p>
      <w:r>
        <w:t xml:space="preserve">|  |  | 4 | Налог на транспортные средства | 1350,0 |  |</w:t>
      </w:r>
    </w:p>
    <w:p>
      <w:r>
        <w:t xml:space="preserve">|  | 05 |  | Внутренние налоги на товары, работы и услуги | 1700,0 |  |</w:t>
      </w:r>
    </w:p>
    <w:p>
      <w:r>
        <w:t xml:space="preserve">|  |  | 3 | Поступления за использование природных и других ресурсов | 1700,0 |  |</w:t>
      </w:r>
    </w:p>
    <w:p>
      <w:r>
        <w:t xml:space="preserve">| 4 |  |  | Поступления трансфертов | 18844,0 |  |</w:t>
      </w:r>
    </w:p>
    <w:p>
      <w:r>
        <w:t xml:space="preserve">|  | 02 |  | Трансферты из вышестоящих органов государственного управления | 18844,0 |  |</w:t>
      </w:r>
    </w:p>
    <w:p>
      <w:r>
        <w:t xml:space="preserve">|  |  | 3 | Трансферты из районного (города областного значения) бюджета | 18844,0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23434,0 |</w:t>
      </w:r>
    </w:p>
    <w:p>
      <w:r>
        <w:t xml:space="preserve">| 01 |  |  |  | Государственные услуги общего характера | 21304,0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21304,0 |</w:t>
      </w:r>
    </w:p>
    <w:p>
      <w:r>
        <w:t xml:space="preserve">|  |  | 124 |  | Аппарат акима города районного значения, села, поселка, сельского округа | 21304,0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21304,0 |</w:t>
      </w:r>
    </w:p>
    <w:p>
      <w:r>
        <w:t xml:space="preserve">| 07 |  |  |  | Жилищно-коммунальное хозяйство | 1046,0 |</w:t>
      </w:r>
    </w:p>
    <w:p>
      <w:r>
        <w:t xml:space="preserve">|  | 3 |  |  | Благоустройство населенных пунктов | 1046,0 |</w:t>
      </w:r>
    </w:p>
    <w:p>
      <w:r>
        <w:t xml:space="preserve">|  |  | 124 |  | Аппарат акима города районного значения, села, поселка, сельского округа | 1046,0 |</w:t>
      </w:r>
    </w:p>
    <w:p>
      <w:r>
        <w:t xml:space="preserve">|  |  |  | 008 | Освещение улиц в населенных пунктах | 1046,0 |</w:t>
      </w:r>
    </w:p>
    <w:p>
      <w:r>
        <w:t xml:space="preserve">| 12 |  |  |  | Транспорт и коммуникации | 1084,0 |</w:t>
      </w:r>
    </w:p>
    <w:p>
      <w:r>
        <w:t xml:space="preserve">|  | 1 |  |  | Автомобильный транспорт | 1084,0 |</w:t>
      </w:r>
    </w:p>
    <w:p>
      <w:r>
        <w:t xml:space="preserve">|  |  | 124 |  | Аппарат акима города районного значения, села, поселка, сельского округа | 1084,0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1084,0 |</w:t>
      </w:r>
    </w:p>
    <w:p>
      <w:r>
        <w:t xml:space="preserve">|  |  |  |  | III. Сальдо по операциям с финансовыми активами | 0,0 |</w:t>
      </w:r>
    </w:p>
    <w:p>
      <w:r>
        <w:t xml:space="preserve">|  |  |  |  | IV. Дефицит (Профицит) бюджета | 0,0 |</w:t>
      </w:r>
    </w:p>
    <w:p>
      <w:r>
        <w:t xml:space="preserve">|  |  |  |  | V. Финансирование дефицита (использование профицита) бюджета | 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