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Аркинского сельского округа Камыстинского района на 2023-2025 годы</w:t>
      </w:r>
    </w:p>
    <w:p>
      <w:r>
        <w:t xml:space="preserve">Решение. Маслихат Камыстинского района. от 29.12.2022. № 176549. редакция от 23.11.2023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"О местном государственном управлении и самоуправлении в Республике Казахстан" 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1. Утвердить бюджет Аркинского сельского округа Камыстинского района на 2023 - 2025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66586,3 тысяч тенге, в том числе по:</w:t>
      </w:r>
    </w:p>
    <w:p>
      <w:r>
        <w:t xml:space="preserve">налоговым поступлениям – 7420,0 тысячи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59166,3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68875,7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-2289,4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2289,4 тысяч тенге.</w:t>
      </w:r>
    </w:p>
    <w:p>
      <w:pPr>
        <w:pStyle w:val="Heading2"/>
      </w:pPr>
      <w:r>
        <w:t xml:space="preserve">Пункт 2</w:t>
      </w:r>
    </w:p>
    <w:p>
      <w:r>
        <w:t xml:space="preserve">2. Учесть, что в бюджете Аркинского сельского округа Камыстинского района предусмотрен объем субвенций, передаваемых из районного бюджета, в том числе на:</w:t>
      </w:r>
    </w:p>
    <w:p>
      <w:r>
        <w:t xml:space="preserve">2023 год в сумме 36804,0 тысячи тенге;</w:t>
      </w:r>
    </w:p>
    <w:p>
      <w:r>
        <w:t xml:space="preserve">2024 год в сумме 28295,0 тысяч тенге;</w:t>
      </w:r>
    </w:p>
    <w:p>
      <w:r>
        <w:t xml:space="preserve">2025 год в сумме 28439,0 тысяч тенге.</w:t>
      </w:r>
    </w:p>
    <w:p>
      <w:pPr>
        <w:pStyle w:val="Heading2"/>
      </w:pPr>
      <w:r>
        <w:t xml:space="preserve">Пункт 3</w:t>
      </w:r>
    </w:p>
    <w:p>
      <w:r>
        <w:t xml:space="preserve">3. Перечень бюджетных программ, не подлежащих секвестру в процессе исполнения сельских бюджетов на 2023 год отсутствует.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2023 года.</w:t>
      </w:r>
    </w:p>
    <w:p>
      <w:r>
        <w:t xml:space="preserve">| Секретарь Камыстинского районного маслихата | С. Кстаубаева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211 |</w:t>
      </w:r>
    </w:p>
    <w:p>
      <w:pPr>
        <w:pStyle w:val="Heading2"/>
      </w:pPr>
      <w:r>
        <w:t xml:space="preserve">Глава Бюджет Аркинского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маслихата Камыстинского района Костанайской области от 23.11.2023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66586,3 |  |</w:t>
      </w:r>
    </w:p>
    <w:p>
      <w:r>
        <w:t xml:space="preserve">| 1 |  |  | Налоговые поступления | 7420,0 |  |</w:t>
      </w:r>
    </w:p>
    <w:p>
      <w:r>
        <w:t xml:space="preserve">|  | 01 |  | Подоходный налог | 2000,0 |  |</w:t>
      </w:r>
    </w:p>
    <w:p>
      <w:r>
        <w:t xml:space="preserve">|  |  | 2 | Индивидуальный подоходный налог | 2000,0 |  |</w:t>
      </w:r>
    </w:p>
    <w:p>
      <w:r>
        <w:t xml:space="preserve">|  | 04 |  | Налоги на собственность | 2544,0 |  |</w:t>
      </w:r>
    </w:p>
    <w:p>
      <w:r>
        <w:t xml:space="preserve">|  |  | 1 | Налоги на имущество | 97,0 |  |</w:t>
      </w:r>
    </w:p>
    <w:p>
      <w:r>
        <w:t xml:space="preserve">|  |  | 4 | Налог на транспортные средства | 2447,0 |  |</w:t>
      </w:r>
    </w:p>
    <w:p>
      <w:r>
        <w:t xml:space="preserve">|  | 05 |  | Внутренние налоги на товары, работы и услуги | 2876,0 |  |</w:t>
      </w:r>
    </w:p>
    <w:p>
      <w:r>
        <w:t xml:space="preserve">|  |  | 3 | Поступления за использование природных и других ресурсов | 2876,0 |  |</w:t>
      </w:r>
    </w:p>
    <w:p>
      <w:r>
        <w:t xml:space="preserve">| 4 |  |  | Поступления трансфертов | 59166,3 |  |</w:t>
      </w:r>
    </w:p>
    <w:p>
      <w:r>
        <w:t xml:space="preserve">|  | 02 |  | Трансферты из вышестоящих органов государственного управления | 59166,3 |  |</w:t>
      </w:r>
    </w:p>
    <w:p>
      <w:r>
        <w:t xml:space="preserve">|  |  | 3 | Трансферты из районного (города областного значения) бюджета | 59166,3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68875,7 |</w:t>
      </w:r>
    </w:p>
    <w:p>
      <w:r>
        <w:t xml:space="preserve">| 01 |  |  |  | Государственные услуги общего характера | 39825,6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39825,6 |</w:t>
      </w:r>
    </w:p>
    <w:p>
      <w:r>
        <w:t xml:space="preserve">|  |  | 124 |  | Аппарат акима города районного значения, села, поселка, сельского округа | 39825,6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39138,0 |</w:t>
      </w:r>
    </w:p>
    <w:p>
      <w:r>
        <w:t xml:space="preserve">|  |  |  | 022 | Капитальные расходы государственного органа | 687,6 |</w:t>
      </w:r>
    </w:p>
    <w:p>
      <w:r>
        <w:t xml:space="preserve">| 07 |  |  |  | Жилищно-коммунальное хозяйство | 11007,1 |</w:t>
      </w:r>
    </w:p>
    <w:p>
      <w:r>
        <w:t xml:space="preserve">|  | 3 |  |  | Благоустройство населенных пунктов | 11007,1 |</w:t>
      </w:r>
    </w:p>
    <w:p>
      <w:r>
        <w:t xml:space="preserve">|  |  | 124 |  | Аппарат акима города районного значения, села, поселка, сельского округа | 11007,1 |</w:t>
      </w:r>
    </w:p>
    <w:p>
      <w:r>
        <w:t xml:space="preserve">|  |  |  | 008 | Освещение улиц в населенных пунктах | 11007,1 |</w:t>
      </w:r>
    </w:p>
    <w:p>
      <w:r>
        <w:t xml:space="preserve">| 12 |  |  |  | Транспорт и коммуникации | 18040,5 |</w:t>
      </w:r>
    </w:p>
    <w:p>
      <w:r>
        <w:t xml:space="preserve">|  | 1 |  |  | Автомобильный транспорт | 18040,5 |</w:t>
      </w:r>
    </w:p>
    <w:p>
      <w:r>
        <w:t xml:space="preserve">|  |  | 124 |  | Аппарат акима города районного значения, села, поселка, сельского округа | 18040,5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437,0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17603,5 |</w:t>
      </w:r>
    </w:p>
    <w:p>
      <w:r>
        <w:t xml:space="preserve">| 15 |  |  |  | Трансферты | 2,5 |</w:t>
      </w:r>
    </w:p>
    <w:p>
      <w:r>
        <w:t xml:space="preserve">|  | 1 |  |  | Трансферты | 2,5 |</w:t>
      </w:r>
    </w:p>
    <w:p>
      <w:r>
        <w:t xml:space="preserve">|  |  | 124 |  | Аппарат акима города районного значения, села, поселка, сельского округа | 2,5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0,7 |</w:t>
      </w:r>
    </w:p>
    <w:p>
      <w:r>
        <w:t xml:space="preserve">|  |  |  | 048 | Возврат неиспользованных (недоиспользованных) целевых трансфертов | 1,8 |</w:t>
      </w:r>
    </w:p>
    <w:p>
      <w:r>
        <w:t xml:space="preserve">|  |  |  |  | V. Дефицит (Профицит) бюджета | -2289,4 |</w:t>
      </w:r>
    </w:p>
    <w:p>
      <w:r>
        <w:t xml:space="preserve">|  |  |  |  | VI. Финансирование дефицита (использование профицита) бюджета | 2289,4 |</w:t>
      </w:r>
    </w:p>
    <w:p>
      <w:r>
        <w:t xml:space="preserve">| 8 |  |  |  | Используемые остатки бюджетных средств | 2289,4 |</w:t>
      </w:r>
    </w:p>
    <w:p>
      <w:r>
        <w:t xml:space="preserve">|  | 01 |  |  | Остатки бюджетных средств | 2289,4 |</w:t>
      </w:r>
    </w:p>
    <w:p>
      <w:r>
        <w:t xml:space="preserve">|  |  | 1 |  | Свободные остатки бюджетных средств | 2289,4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211 |</w:t>
      </w:r>
    </w:p>
    <w:p>
      <w:pPr>
        <w:pStyle w:val="Heading2"/>
      </w:pPr>
      <w:r>
        <w:t xml:space="preserve">Глава Бюджет Аркинского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36215,0 |  |</w:t>
      </w:r>
    </w:p>
    <w:p>
      <w:r>
        <w:t xml:space="preserve">| 1 |  |  | Налоговые поступления | 7920,0 |  |</w:t>
      </w:r>
    </w:p>
    <w:p>
      <w:r>
        <w:t xml:space="preserve">|  | 01 |  | Подоходный налог | 2500,0 |  |</w:t>
      </w:r>
    </w:p>
    <w:p>
      <w:r>
        <w:t xml:space="preserve">|  |  | 2 | Индивидуальный подоходный налог | 2500,0 |  |</w:t>
      </w:r>
    </w:p>
    <w:p>
      <w:r>
        <w:t xml:space="preserve">|  | 04 |  | Налоги на собственность | 2544,0 |  |</w:t>
      </w:r>
    </w:p>
    <w:p>
      <w:r>
        <w:t xml:space="preserve">|  |  | 1 | Налоги на имущество | 97,0 |  |</w:t>
      </w:r>
    </w:p>
    <w:p>
      <w:r>
        <w:t xml:space="preserve">|  |  | 4 | Налог на транспортные средства | 2447,0 |  |</w:t>
      </w:r>
    </w:p>
    <w:p>
      <w:r>
        <w:t xml:space="preserve">|  | 05 |  | Внутренние налоги на товары, работы и услуги | 2876,0 |  |</w:t>
      </w:r>
    </w:p>
    <w:p>
      <w:r>
        <w:t xml:space="preserve">|  |  | 3 | Поступления за использование природных и других ресурсов | 2876,0 |  |</w:t>
      </w:r>
    </w:p>
    <w:p>
      <w:r>
        <w:t xml:space="preserve">| 4 |  |  | Поступления трансфертов | 28295,0 |  |</w:t>
      </w:r>
    </w:p>
    <w:p>
      <w:r>
        <w:t xml:space="preserve">|  | 02 |  | Трансферты из вышестоящих органов государственного управления | 28295,0 |  |</w:t>
      </w:r>
    </w:p>
    <w:p>
      <w:r>
        <w:t xml:space="preserve">|  |  | 3 | Трансферты из районного (города областного значения) бюджета | 28295,0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36215,0 |</w:t>
      </w:r>
    </w:p>
    <w:p>
      <w:r>
        <w:t xml:space="preserve">| 01 |  |  |  | Государственные услуги общего характера | 34560,0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34560,0 |</w:t>
      </w:r>
    </w:p>
    <w:p>
      <w:r>
        <w:t xml:space="preserve">|  |  | 124 |  | Аппарат акима города районного значения, села, поселка, сельского округа | 34560,0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34560,0 |</w:t>
      </w:r>
    </w:p>
    <w:p>
      <w:r>
        <w:t xml:space="preserve">| 07 |  |  |  | Жилищно-коммунальное хозяйство | 1199,0 |</w:t>
      </w:r>
    </w:p>
    <w:p>
      <w:r>
        <w:t xml:space="preserve">|  | 3 |  |  | Благоустройство населенных пунктов | 1199,0 |</w:t>
      </w:r>
    </w:p>
    <w:p>
      <w:r>
        <w:t xml:space="preserve">|  |  | 124 |  | Аппарат акима города районного значения, села, поселка, сельского округа | 1199,0 |</w:t>
      </w:r>
    </w:p>
    <w:p>
      <w:r>
        <w:t xml:space="preserve">|  |  |  | 008 | Освещение улиц в населенных пунктах | 1199,0 |</w:t>
      </w:r>
    </w:p>
    <w:p>
      <w:r>
        <w:t xml:space="preserve">| 12 |  |  |  | Транспорт и коммуникации | 456,0 |</w:t>
      </w:r>
    </w:p>
    <w:p>
      <w:r>
        <w:t xml:space="preserve">|  | 1 |  |  | Автомобильный транспорт | 456,0 |</w:t>
      </w:r>
    </w:p>
    <w:p>
      <w:r>
        <w:t xml:space="preserve">|  |  | 124 |  | Аппарат акима города районного значения, села, поселка, сельского округа | 456,0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456,0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211 |</w:t>
      </w:r>
    </w:p>
    <w:p>
      <w:pPr>
        <w:pStyle w:val="Heading2"/>
      </w:pPr>
      <w:r>
        <w:t xml:space="preserve">Глава Бюджет Аркинского сельского округа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36359,0 |  |</w:t>
      </w:r>
    </w:p>
    <w:p>
      <w:r>
        <w:t xml:space="preserve">| 1 |  |  | Налоговые поступления | 7920,0 |  |</w:t>
      </w:r>
    </w:p>
    <w:p>
      <w:r>
        <w:t xml:space="preserve">|  | 01 |  | Подоходный налог | 2500,0 |  |</w:t>
      </w:r>
    </w:p>
    <w:p>
      <w:r>
        <w:t xml:space="preserve">|  |  | 2 | Индивидуальный подоходный налог | 2500,0 |  |</w:t>
      </w:r>
    </w:p>
    <w:p>
      <w:r>
        <w:t xml:space="preserve">|  | 04 |  | Налоги на собственность | 2544,0 |  |</w:t>
      </w:r>
    </w:p>
    <w:p>
      <w:r>
        <w:t xml:space="preserve">|  |  | 1 | Налоги на имущество | 97,0 |  |</w:t>
      </w:r>
    </w:p>
    <w:p>
      <w:r>
        <w:t xml:space="preserve">|  |  | 4 | Налог на транспортные средства | 2447,0 |  |</w:t>
      </w:r>
    </w:p>
    <w:p>
      <w:r>
        <w:t xml:space="preserve">|  | 05 |  | Внутренние налоги на товары, работы и услуги | 2876,0 |  |</w:t>
      </w:r>
    </w:p>
    <w:p>
      <w:r>
        <w:t xml:space="preserve">|  |  | 3 | Поступления за использование природных и других ресурсов | 2876,0 |  |</w:t>
      </w:r>
    </w:p>
    <w:p>
      <w:r>
        <w:t xml:space="preserve">| 4 |  |  | Поступления трансфертов | 28439,0 |  |</w:t>
      </w:r>
    </w:p>
    <w:p>
      <w:r>
        <w:t xml:space="preserve">|  | 02 |  | Трансферты из вышестоящих органов государственного управления | 28439,0 |  |</w:t>
      </w:r>
    </w:p>
    <w:p>
      <w:r>
        <w:t xml:space="preserve">|  |  | 3 | Трансферты из районного (города областного значения) бюджета | 28439,0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36359,0 |</w:t>
      </w:r>
    </w:p>
    <w:p>
      <w:r>
        <w:t xml:space="preserve">| 01 |  |  |  | Государственные услуги общего характера | 34629,0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34629,0 |</w:t>
      </w:r>
    </w:p>
    <w:p>
      <w:r>
        <w:t xml:space="preserve">|  |  | 124 |  | Аппарат акима города районного значения, села, поселка, сельского округа | 34629,0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34629,0 |</w:t>
      </w:r>
    </w:p>
    <w:p>
      <w:r>
        <w:t xml:space="preserve">| 07 |  |  |  | Жилищно-коммунальное хозяйство | 1253,0 |</w:t>
      </w:r>
    </w:p>
    <w:p>
      <w:r>
        <w:t xml:space="preserve">|  | 3 |  |  | Благоустройство населенных пунктов | 1253,0 |</w:t>
      </w:r>
    </w:p>
    <w:p>
      <w:r>
        <w:t xml:space="preserve">|  |  | 124 |  | Аппарат акима города районного значения, села, поселка, сельского округа | 1253,0 |</w:t>
      </w:r>
    </w:p>
    <w:p>
      <w:r>
        <w:t xml:space="preserve">|  |  |  | 008 | Освещение улиц в населенных пунктах | 1253,0 |</w:t>
      </w:r>
    </w:p>
    <w:p>
      <w:r>
        <w:t xml:space="preserve">| 12 |  |  |  | Транспорт и коммуникации | 477,0 |</w:t>
      </w:r>
    </w:p>
    <w:p>
      <w:r>
        <w:t xml:space="preserve">|  | 1 |  |  | Автомобильный транспорт | 477,0 |</w:t>
      </w:r>
    </w:p>
    <w:p>
      <w:r>
        <w:t xml:space="preserve">|  |  | 124 |  | Аппарат акима города районного значения, села, поселка, сельского округа | 477,0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477,0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