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от 29 декабря 2021 года № 73 "О районном бюджете Камыстинского района на 2022-2024 годы"</w:t>
      </w:r>
    </w:p>
    <w:p>
      <w:r>
        <w:t xml:space="preserve">Решение, Изменения. Маслихат Камыстинского района. от 10.08.2022. № 170614. редакция от 10.08.2022</w:t>
      </w:r>
    </w:p>
    <w:p>
      <w:pPr>
        <w:pStyle w:val="Heading2"/>
      </w:pPr>
      <w:r>
        <w:t xml:space="preserve">Текст</w:t>
      </w:r>
    </w:p>
    <w:p>
      <w:r>
        <w:t xml:space="preserve">Камыстинский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1. Внести в решение маслихата "О районном бюджете Камыстинского района на 2022-2024 годы" от 29 декабря 2021 года № 73 (зарегистрировано в Реестре государственной регистрации нормативных правовых актов за № 26236)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"1. Утвердить районный бюджет Камыстинского района на 2022-2024 годы согласно приложениям 1,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3 876 560,2 тысячи тенге, в том числе по:</w:t>
      </w:r>
    </w:p>
    <w:p>
      <w:r>
        <w:t xml:space="preserve">налоговым поступлениям – 1 264 905,0 тысяч тенге;</w:t>
      </w:r>
    </w:p>
    <w:p>
      <w:r>
        <w:t xml:space="preserve">неналоговым поступлениям – 6 362,0 тысячи тенге;</w:t>
      </w:r>
    </w:p>
    <w:p>
      <w:r>
        <w:t xml:space="preserve">поступлениям от продажи основного капитала – 9 600,0 тысяч тенге;</w:t>
      </w:r>
    </w:p>
    <w:p>
      <w:r>
        <w:t xml:space="preserve">поступлениям трансфертов – 2 595 693,2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3 991 440,5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3) чистое бюджетное кредитование – 38 468,0 тысяч тенге, в том числе:</w:t>
      </w:r>
    </w:p>
    <w:p>
      <w:r>
        <w:t xml:space="preserve">бюджетные кредиты – 59 729,0 тысяч тенге;</w:t>
      </w:r>
    </w:p>
    <w:p>
      <w:r>
        <w:t xml:space="preserve">погашение бюджетных кредитов – 21 261,0 тысяча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 приобретение финансовых активов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- 153 348,3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6) финансирование дефицита (использование профицита) бюджета – 153 348,3 тысячи тенге.".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2. Настоящее решение вводится в действие с 1 января 2022 года.</w:t>
      </w:r>
    </w:p>
    <w:p>
      <w:r>
        <w:t xml:space="preserve">| Секретарь Камыстинского районного маслихата | С. Кстаубаева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от "10" августа 2022 года |</w:t>
      </w:r>
    </w:p>
    <w:p>
      <w:r>
        <w:t xml:space="preserve">|  | № 160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от 29 декабря 2021 года |</w:t>
      </w:r>
    </w:p>
    <w:p>
      <w:r>
        <w:t xml:space="preserve">|  | № 73 |</w:t>
      </w:r>
    </w:p>
    <w:p>
      <w:pPr>
        <w:pStyle w:val="Heading2"/>
      </w:pPr>
      <w:r>
        <w:t xml:space="preserve">Глава Районный бюджет Камыстинского района на 2022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I. Доходы | 3876560,2 |  |</w:t>
      </w:r>
    </w:p>
    <w:p>
      <w:r>
        <w:t xml:space="preserve">| 1 |  |  | Налоговые поступления | 1264905,0 |  |</w:t>
      </w:r>
    </w:p>
    <w:p>
      <w:r>
        <w:t xml:space="preserve">|  | 01 |  | Подоходный налог | 483344,0 |  |</w:t>
      </w:r>
    </w:p>
    <w:p>
      <w:r>
        <w:t xml:space="preserve">|  |  | 1 | Корпоративный подоходный налог | 67200,0 |  |</w:t>
      </w:r>
    </w:p>
    <w:p>
      <w:r>
        <w:t xml:space="preserve">|  |  | 2 | Индивидуальный подоходный налог | 416144,0 |  |</w:t>
      </w:r>
    </w:p>
    <w:p>
      <w:r>
        <w:t xml:space="preserve">|  | 03 |  | Социальный налог | 265000,0 |  |</w:t>
      </w:r>
    </w:p>
    <w:p>
      <w:r>
        <w:t xml:space="preserve">|  |  | 1 | Социальный налог | 265000,0 |  |</w:t>
      </w:r>
    </w:p>
    <w:p>
      <w:r>
        <w:t xml:space="preserve">|  | 04 |  | Налоги на собственность | 453400,0 |  |</w:t>
      </w:r>
    </w:p>
    <w:p>
      <w:r>
        <w:t xml:space="preserve">|  |  | 1 | Налоги на имущество | 453400,0 |  |</w:t>
      </w:r>
    </w:p>
    <w:p>
      <w:r>
        <w:t xml:space="preserve">|  | 05 |  | Внутренние налоги на товары, работы и услуги | 61601,0 |  |</w:t>
      </w:r>
    </w:p>
    <w:p>
      <w:r>
        <w:t xml:space="preserve">|  |  | 2 | Акцизы | 1550,0 |  |</w:t>
      </w:r>
    </w:p>
    <w:p>
      <w:r>
        <w:t xml:space="preserve">|  |  | 3 | Поступления за использование природных и других ресурсов | 55377,0 |  |</w:t>
      </w:r>
    </w:p>
    <w:p>
      <w:r>
        <w:t xml:space="preserve">|  |  | 4 | Сборы за ведение предпринимательской и профессиональной деятельности | 4674,0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1560,0 |  |</w:t>
      </w:r>
    </w:p>
    <w:p>
      <w:r>
        <w:t xml:space="preserve">|  |  | 1 | Государственная пошлина | 1560,0 |  |</w:t>
      </w:r>
    </w:p>
    <w:p>
      <w:r>
        <w:t xml:space="preserve">| 2 |  |  | Неналоговые поступления | 6362,0 |  |</w:t>
      </w:r>
    </w:p>
    <w:p>
      <w:r>
        <w:t xml:space="preserve">|  | 01 |  | Доходы от государственной собственности | 912,0 |  |</w:t>
      </w:r>
    </w:p>
    <w:p>
      <w:r>
        <w:t xml:space="preserve">|  |  | 5 | Доходы от аренды имущества, находящегося в государственной собственности | 900,0 |  |</w:t>
      </w:r>
    </w:p>
    <w:p>
      <w:r>
        <w:t xml:space="preserve">|  |  | 7 | Вознаграждения по кредитам, выданным из государственного бюджета | 12,0 | 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450,0 | 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нефтянного сектора и в Фонд компенсации потерпевшим | 450,0 |  |</w:t>
      </w:r>
    </w:p>
    <w:p>
      <w:r>
        <w:t xml:space="preserve">|  | 06 |  | Прочие неналоговые поступления | 5000,0 |  |</w:t>
      </w:r>
    </w:p>
    <w:p>
      <w:r>
        <w:t xml:space="preserve">|  |  | 1 | Прочие неналоговые поступления | 5000,0 |  |</w:t>
      </w:r>
    </w:p>
    <w:p>
      <w:r>
        <w:t xml:space="preserve">| 3 |  |  | Поступления от продажи основного капитала | 9600,0 |  |</w:t>
      </w:r>
    </w:p>
    <w:p>
      <w:r>
        <w:t xml:space="preserve">|  | 01 |  | Продажа государственного имущества, закрепленного за государственными учреждениями | 9000,0 |  |</w:t>
      </w:r>
    </w:p>
    <w:p>
      <w:r>
        <w:t xml:space="preserve">|  |  | 1 | Продажа государственного имущества, закрепленного за государственными учреждениями | 9000,0 |  |</w:t>
      </w:r>
    </w:p>
    <w:p>
      <w:r>
        <w:t xml:space="preserve">|  | 03 |  | Продажа земли и нематериальных активов | 600,0 |  |</w:t>
      </w:r>
    </w:p>
    <w:p>
      <w:r>
        <w:t xml:space="preserve">|  |  | 1 | Продажа земли | 600,0 |  |</w:t>
      </w:r>
    </w:p>
    <w:p>
      <w:r>
        <w:t xml:space="preserve">| 4 |  |  | Поступления трансфертов | 2595693,2 |  |</w:t>
      </w:r>
    </w:p>
    <w:p>
      <w:r>
        <w:t xml:space="preserve">|  | 01 |  | Трансферты из нижестоящих органов государственного управления | 3,0 |  |</w:t>
      </w:r>
    </w:p>
    <w:p>
      <w:r>
        <w:t xml:space="preserve">|  |  | 3 | Трансферты из бюджетов городов районного значения, сел, поселков, сельских округов | 3,0 |  |</w:t>
      </w:r>
    </w:p>
    <w:p>
      <w:r>
        <w:t xml:space="preserve">|  | 02 |  | Трансферты из вышестоящих органов государственного управления | 2595690,2 |  |</w:t>
      </w:r>
    </w:p>
    <w:p>
      <w:r>
        <w:t xml:space="preserve">|  |  | 2 | Трансферты из областного бюджета | 2595690,2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Наименование |  |  |</w:t>
      </w:r>
    </w:p>
    <w:p>
      <w:r>
        <w:t xml:space="preserve">|  |  |  |  | II. Затраты | 3991440,5 |</w:t>
      </w:r>
    </w:p>
    <w:p>
      <w:r>
        <w:t xml:space="preserve">| 01 |  |  |  | Государственные услуги общего характера | 687165,0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301342,0 |</w:t>
      </w:r>
    </w:p>
    <w:p>
      <w:r>
        <w:t xml:space="preserve">|  |  | 112 |  | Аппарат маслихата района (города областного значения) | 41250,7 |</w:t>
      </w:r>
    </w:p>
    <w:p>
      <w:r>
        <w:t xml:space="preserve">|  |  |  | 001 | Услуги по обеспечению деятельности маслихата района (города областного значения) | 39582,7 |</w:t>
      </w:r>
    </w:p>
    <w:p>
      <w:r>
        <w:t xml:space="preserve">|  |  |  | 005 | Повышение эффективности деятельности депутатов маслихатов | 1668,0 |</w:t>
      </w:r>
    </w:p>
    <w:p>
      <w:r>
        <w:t xml:space="preserve">|  |  | 122 |  | Аппарат акима района (города областного значения) | 260091,3 |</w:t>
      </w:r>
    </w:p>
    <w:p>
      <w:r>
        <w:t xml:space="preserve">|  |  |  | 001 | Услуги по обеспечению деятельности акима района (города областного значения) | 199463,0 |</w:t>
      </w:r>
    </w:p>
    <w:p>
      <w:r>
        <w:t xml:space="preserve">|  |  |  | 003 | Капитальные расходы государственного органа | 6172,3 |</w:t>
      </w:r>
    </w:p>
    <w:p>
      <w:r>
        <w:t xml:space="preserve">|  |  |  | 113 | Целевые текущие трансферты нижестоящим бюджетам | 54456,0 |</w:t>
      </w:r>
    </w:p>
    <w:p>
      <w:r>
        <w:t xml:space="preserve">|  | 2 |  |  | Финансовая деятельность | 57990,7 |</w:t>
      </w:r>
    </w:p>
    <w:p>
      <w:r>
        <w:t xml:space="preserve">|  |  | 452 |  | Отдел финансов района (города областного значения) | 57990,7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40668,8 |</w:t>
      </w:r>
    </w:p>
    <w:p>
      <w:r>
        <w:t xml:space="preserve">|  |  |  | 003 | Проведение оценки имущества в целях налогообложения | 530,3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466,0 |</w:t>
      </w:r>
    </w:p>
    <w:p>
      <w:r>
        <w:t xml:space="preserve">|  |  |  | 018 | Капитальные расходы государственного органа | 6490,0 |</w:t>
      </w:r>
    </w:p>
    <w:p>
      <w:r>
        <w:t xml:space="preserve">|  |  |  | 113 | Целевые текущие трансферты нижестоящим бюджетам | 9835,6 |</w:t>
      </w:r>
    </w:p>
    <w:p>
      <w:r>
        <w:t xml:space="preserve">|  | 5 |  |  | Планирование и статистическая деятельность | 32284,0 |</w:t>
      </w:r>
    </w:p>
    <w:p>
      <w:r>
        <w:t xml:space="preserve">|  |  | 453 |  | Отдел экономики и бюджетного планирования района (города областного значения) | 32284,0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32284,0 |</w:t>
      </w:r>
    </w:p>
    <w:p>
      <w:r>
        <w:t xml:space="preserve">|  | 9 |  |  | Прочие государственные услуги общего характера | 295548,3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295548,3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26139,1 |</w:t>
      </w:r>
    </w:p>
    <w:p>
      <w:r>
        <w:t xml:space="preserve">|  |  |  | 013 | Капитальные расходы государственного органа | 430,0 |</w:t>
      </w:r>
    </w:p>
    <w:p>
      <w:r>
        <w:t xml:space="preserve">|  |  |  | 113 | Целевые текущие трансферты нижестоящим бюджетам | 268979,2 |</w:t>
      </w:r>
    </w:p>
    <w:p>
      <w:r>
        <w:t xml:space="preserve">| 02 |  |  |  | Оборона | 5775,0 |</w:t>
      </w:r>
    </w:p>
    <w:p>
      <w:r>
        <w:t xml:space="preserve">|  | 1 |  |  | Военные нужды | 1575,0 |</w:t>
      </w:r>
    </w:p>
    <w:p>
      <w:r>
        <w:t xml:space="preserve">|  |  | 122 |  | Аппарат акима района (города областного значения) | 1575,0 |</w:t>
      </w:r>
    </w:p>
    <w:p>
      <w:r>
        <w:t xml:space="preserve">|  |  |  | 005 | Мероприятия в рамках исполнения всеобщей воинской обязанности | 1575,0 |</w:t>
      </w:r>
    </w:p>
    <w:p>
      <w:r>
        <w:t xml:space="preserve">|  | 2 |  |  | Организация работы по чрезвычайным ситуациям | 4200,0 |</w:t>
      </w:r>
    </w:p>
    <w:p>
      <w:r>
        <w:t xml:space="preserve">|  |  | 122 |  | Аппарат акима района (города областного значения) | 4200,0 |</w:t>
      </w:r>
    </w:p>
    <w:p>
      <w:pPr>
        <w:pStyle w:val="Heading2"/>
      </w:pPr>
      <w:r>
        <w:t xml:space="preserve">1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3675,0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525,0 |</w:t>
      </w:r>
    </w:p>
    <w:p>
      <w:r>
        <w:t xml:space="preserve">| 06 |  |  |  | Социальная помощь и социальное обеспечение | 290209,3 |</w:t>
      </w:r>
    </w:p>
    <w:p>
      <w:r>
        <w:t xml:space="preserve">|  | 1 |  |  | Социальное обеспечение | 29328,0 |</w:t>
      </w:r>
    </w:p>
    <w:p>
      <w:r>
        <w:t xml:space="preserve">|  |  | 451 |  | Отдел занятости и социальных программ района (города областного значения) | 29328,0 |</w:t>
      </w:r>
    </w:p>
    <w:p>
      <w:r>
        <w:t xml:space="preserve">|  |  |  | 005 | Государственная адресная социальная помощь | 29328,0 |</w:t>
      </w:r>
    </w:p>
    <w:p>
      <w:r>
        <w:t xml:space="preserve">|  | 2 |  |  | Социальная помощь | 209349,9 |</w:t>
      </w:r>
    </w:p>
    <w:p>
      <w:r>
        <w:t xml:space="preserve">|  |  | 451 |  | Отдел занятости и социальных программ района (города областного значения) | 209349,9 |</w:t>
      </w:r>
    </w:p>
    <w:p>
      <w:r>
        <w:t xml:space="preserve">|  |  |  | 002 | Программа занятости | 124817,0 |</w:t>
      </w:r>
    </w:p>
    <w:p>
      <w:r>
        <w:t xml:space="preserve">|  |  |  | 006 | Оказание жилищной помощи | 610,0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13706,5 |</w:t>
      </w:r>
    </w:p>
    <w:p>
      <w:r>
        <w:t xml:space="preserve">|  |  |  | 010 | Материальное обеспечение детей-инвалидов, воспитывающихся и обучающихся на дому | 569,7 |</w:t>
      </w:r>
    </w:p>
    <w:p>
      <w:r>
        <w:t xml:space="preserve">|  |  |  | 014 | Оказание социальной помощи нуждающимся гражданам на дому | 15352,0 |</w:t>
      </w:r>
    </w:p>
    <w:p>
      <w:r>
        <w:t xml:space="preserve">|  |  |  | 017 | Обеспечение нуждающихся инвалидов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инвалида | 11253,7 |</w:t>
      </w:r>
    </w:p>
    <w:p>
      <w:r>
        <w:t xml:space="preserve">|  |  |  | 023 | Обеспечение деятельности центров занятости населения | 43041,0 |</w:t>
      </w:r>
    </w:p>
    <w:p>
      <w:r>
        <w:t xml:space="preserve">|  | 9 |  |  | Прочие услуги в области социальной помощи и социального обеспечения | 51531,4 |</w:t>
      </w:r>
    </w:p>
    <w:p>
      <w:r>
        <w:t xml:space="preserve">|  |  | 451 |  | Отдел занятости и социальных программ района (города областного значения) | 51531,4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31902,4 |</w:t>
      </w:r>
    </w:p>
    <w:p>
      <w:r>
        <w:t xml:space="preserve">|  |  |  | 011 | Оплата услуг по зачислению, выплате и доставке пособий и других социальных выплат | 334,0 |</w:t>
      </w:r>
    </w:p>
    <w:p>
      <w:r>
        <w:t xml:space="preserve">|  |  |  | 021 | Капитальные расходы государственного органа | 6920,0 |</w:t>
      </w:r>
    </w:p>
    <w:p>
      <w:r>
        <w:t xml:space="preserve">|  |  |  | 050 | Обеспечение прав и улучшение качества жизни инвалидов в Республике Казахстан | 3255,0 |</w:t>
      </w:r>
    </w:p>
    <w:p>
      <w:r>
        <w:t xml:space="preserve">|  |  |  | 054 | Размещение государственного социального заказа в неправительственных организациях | 2200,0 |</w:t>
      </w:r>
    </w:p>
    <w:p>
      <w:r>
        <w:t xml:space="preserve">|  |  |  | 067 | Капитальные расходы подведомственных государственных учреждений и организаций | 6920,0 |</w:t>
      </w:r>
    </w:p>
    <w:p>
      <w:r>
        <w:t xml:space="preserve">| 07 |  |  |  | Жилищно-коммунальное хозяйство | 499844,6 |</w:t>
      </w:r>
    </w:p>
    <w:p>
      <w:r>
        <w:t xml:space="preserve">|  | 1 |  |  | Жилищное хозяйство | 5331,2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5331,2 |</w:t>
      </w:r>
    </w:p>
    <w:p>
      <w:r>
        <w:t xml:space="preserve">|  |  |  | 003 | Организация сохранения государственного жилищного фонда | 5331,2 |</w:t>
      </w:r>
    </w:p>
    <w:p>
      <w:r>
        <w:t xml:space="preserve">|  | 2 |  |  | Коммунальное хозяйство | 477778,0 |</w:t>
      </w:r>
    </w:p>
    <w:p>
      <w:r>
        <w:t xml:space="preserve">|  |  | 466 |  | Отдел архитектуры, градостроительства и строительства района (города областного значения) | 477778,0 |</w:t>
      </w:r>
    </w:p>
    <w:p>
      <w:r>
        <w:t xml:space="preserve">|  |  |  | 058 | Развитие системы водоснабжения и водоотведения в сельских населенных пунктах | 477778,0 |</w:t>
      </w:r>
    </w:p>
    <w:p>
      <w:r>
        <w:t xml:space="preserve">|  | 3 |  |  | Благоустройство населенных пунктов | 16735,4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16735,4 |</w:t>
      </w:r>
    </w:p>
    <w:p>
      <w:r>
        <w:t xml:space="preserve">|  |  |  | 018 | Благоустройство и озеленение населенных пунктов | 16735,4 |</w:t>
      </w:r>
    </w:p>
    <w:p>
      <w:r>
        <w:t xml:space="preserve">| 08 |  |  |  | Культура, спорт, туризм и информационное пространство | 299590,2 |</w:t>
      </w:r>
    </w:p>
    <w:p>
      <w:r>
        <w:t xml:space="preserve">|  | 1 |  |  | Деятельность в области культуры | 113324,8 |</w:t>
      </w:r>
    </w:p>
    <w:p>
      <w:r>
        <w:t xml:space="preserve">|  |  | 455 |  | Отдел культуры и развития языков района (города областного значения) | 106324,8 |</w:t>
      </w:r>
    </w:p>
    <w:p>
      <w:r>
        <w:t xml:space="preserve">|  |  |  | 003 | Поддержка культурно-досуговой работы | 106324,8 |</w:t>
      </w:r>
    </w:p>
    <w:p>
      <w:r>
        <w:t xml:space="preserve">|  |  | 466 |  | Отдел архитектуры, градостроительства и строительства района (города областного значения) | 7000,0 |</w:t>
      </w:r>
    </w:p>
    <w:p>
      <w:r>
        <w:t xml:space="preserve">|  |  |  | 011 | Развитие объектов культуры | 7000,0 |</w:t>
      </w:r>
    </w:p>
    <w:p>
      <w:r>
        <w:t xml:space="preserve">|  | 2 |  |  | Спорт | 64501,0 |</w:t>
      </w:r>
    </w:p>
    <w:p>
      <w:r>
        <w:t xml:space="preserve">|  |  | 465 |  | Отдел физической культуры и спорта района (города областного значения) | 64501,0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13522,0 |</w:t>
      </w:r>
    </w:p>
    <w:p>
      <w:r>
        <w:t xml:space="preserve">|  |  |  | 005 | Развитие массового спорта и национальных видов спорта | 41128,0 |</w:t>
      </w:r>
    </w:p>
    <w:p>
      <w:r>
        <w:t xml:space="preserve">|  |  |  | 006 | Проведение спортивных соревнований на районном (города областного значения) уровне | 351,0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7214,0 |</w:t>
      </w:r>
    </w:p>
    <w:p>
      <w:r>
        <w:t xml:space="preserve">|  |  |  | 113 | Целевые текущие трансферты нижестоящим бюджетам | 2286,0 |</w:t>
      </w:r>
    </w:p>
    <w:p>
      <w:r>
        <w:t xml:space="preserve">|  | 3 |  |  | Информационное пространство | 71009,0 |</w:t>
      </w:r>
    </w:p>
    <w:p>
      <w:r>
        <w:t xml:space="preserve">|  |  | 455 |  | Отдел культуры и развития языков района (города областного значения) | 65493,0 |</w:t>
      </w:r>
    </w:p>
    <w:p>
      <w:r>
        <w:t xml:space="preserve">|  |  |  | 006 | Функционирование районных (городских) библиотек | 44086,0 |</w:t>
      </w:r>
    </w:p>
    <w:p>
      <w:r>
        <w:t xml:space="preserve">|  |  |  | 007 | Развитие государственного языка и других языков народа Казахстана | 21407,0 |</w:t>
      </w:r>
    </w:p>
    <w:p>
      <w:r>
        <w:t xml:space="preserve">|  |  | 456 |  | Отдел внутренней политики района (города областного значения) | 5516,0 |</w:t>
      </w:r>
    </w:p>
    <w:p>
      <w:r>
        <w:t xml:space="preserve">|  |  |  | 002 | Услуги по проведению государственной информационной политики | 5516,0 |</w:t>
      </w:r>
    </w:p>
    <w:p>
      <w:r>
        <w:t xml:space="preserve">|  | 9 |  |  | Прочие услуги по организации культуры, спорта, туризма и информационного пространства | 50755,4 |</w:t>
      </w:r>
    </w:p>
    <w:p>
      <w:r>
        <w:t xml:space="preserve">|  |  | 455 |  | Отдел культуры и развития языков района (города областного значения) | 14703,9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6579,3 |</w:t>
      </w:r>
    </w:p>
    <w:p>
      <w:r>
        <w:t xml:space="preserve">|  |  |  | 032 | Капитальные расходы подведомственных государственных учреждений и организаций | 2533,6 |</w:t>
      </w:r>
    </w:p>
    <w:p>
      <w:r>
        <w:t xml:space="preserve">|  |  |  | 113 | Целевые текущие трансферты нижестоящим бюджетам | 5591,0 |</w:t>
      </w:r>
    </w:p>
    <w:p>
      <w:r>
        <w:t xml:space="preserve">|  |  | 456 |  | Отдел внутренней политики района (города областного значения) | 36051,5 |</w:t>
      </w:r>
    </w:p>
    <w:p>
      <w:pPr>
        <w:pStyle w:val="Heading2"/>
      </w:pPr>
      <w:r>
        <w:t xml:space="preserve">2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23723,0 |</w:t>
      </w:r>
    </w:p>
    <w:p>
      <w:r>
        <w:t xml:space="preserve">|  |  |  | 003 | Реализация мероприятий в сфере молодежной политики | 12328,5 |</w:t>
      </w:r>
    </w:p>
    <w:p>
      <w:r>
        <w:t xml:space="preserve">| 09 |  |  |  | Топливно-энергетический комплекс и недропользование | 1255,5 |</w:t>
      </w:r>
    </w:p>
    <w:p>
      <w:r>
        <w:t xml:space="preserve">|  | 1 |  |  | Топливо и энергетика | 1255,5 |</w:t>
      </w:r>
    </w:p>
    <w:p>
      <w:r>
        <w:t xml:space="preserve">|  |  | 466 |  | Отдел архитектуры, градостроительства и строительства района (города областного значения) | 1255,5 |</w:t>
      </w:r>
    </w:p>
    <w:p>
      <w:r>
        <w:t xml:space="preserve">|  |  |  | 009 | Развитие теплоэнергетической системы | 1255,5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60636,9 |</w:t>
      </w:r>
    </w:p>
    <w:p>
      <w:r>
        <w:t xml:space="preserve">|  | 1 |  |  | Сельское хозяйство | 27548,9 |</w:t>
      </w:r>
    </w:p>
    <w:p>
      <w:r>
        <w:t xml:space="preserve">|  |  | 462 |  | Отдел сельского хозяйства района (города областного значения) | 27548,9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27548,9 |</w:t>
      </w:r>
    </w:p>
    <w:p>
      <w:r>
        <w:t xml:space="preserve">|  | 6 |  |  | Земельные отношения | 20610,0 |</w:t>
      </w:r>
    </w:p>
    <w:p>
      <w:r>
        <w:t xml:space="preserve">|  |  | 463 |  | Отдел земельных отношений района (города областного значения) | 20610,0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20610,0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12478,0 |</w:t>
      </w:r>
    </w:p>
    <w:p>
      <w:r>
        <w:t xml:space="preserve">|  |  | 453 |  | Отдел экономики и бюджетного планирования района (города областного значения) | 12478,0 |</w:t>
      </w:r>
    </w:p>
    <w:p>
      <w:r>
        <w:t xml:space="preserve">|  |  |  | 099 | Реализация мер по оказанию социальной поддержки специалистов | 12478,0 |</w:t>
      </w:r>
    </w:p>
    <w:p>
      <w:r>
        <w:t xml:space="preserve">| 11 |  |  |  | Промышленность, архитектурная, градостроительная и строительная деятельность | 52666,6 |</w:t>
      </w:r>
    </w:p>
    <w:p>
      <w:r>
        <w:t xml:space="preserve">|  | 2 |  |  | Архитектурная, градостроительная и строительная деятельность | 52666,6 |</w:t>
      </w:r>
    </w:p>
    <w:p>
      <w:r>
        <w:t xml:space="preserve">|  |  | 466 |  | Отдел архитектуры, градостроительства и строительства района (города областного значения) | 52666,6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44586,5 |</w:t>
      </w:r>
    </w:p>
    <w:p>
      <w:r>
        <w:t xml:space="preserve">|  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7650,1 |</w:t>
      </w:r>
    </w:p>
    <w:p>
      <w:r>
        <w:t xml:space="preserve">|  |  |  | 015 | Капитальные расходы государственного органа | 430,0 |</w:t>
      </w:r>
    </w:p>
    <w:p>
      <w:r>
        <w:t xml:space="preserve">| 12 |  |  |  | Транспорт и коммуникации | 215039,5 |</w:t>
      </w:r>
    </w:p>
    <w:p>
      <w:r>
        <w:t xml:space="preserve">|  | 1 |  |  | Автомобильный транспорт | 215039,5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215039,5 |</w:t>
      </w:r>
    </w:p>
    <w:p>
      <w:r>
        <w:t xml:space="preserve">|  |  |  | 023 | Обеспечение функционирования автомобильных дорог | 73609,5 |</w:t>
      </w:r>
    </w:p>
    <w:p>
      <w:r>
        <w:t xml:space="preserve">|  |  |  | 051 | Реализация приоритетных проектов транспортной инфраструктуры | 141430,0 |</w:t>
      </w:r>
    </w:p>
    <w:p>
      <w:r>
        <w:t xml:space="preserve">| 13 |  |  |  | Прочие | 18061,2 |</w:t>
      </w:r>
    </w:p>
    <w:p>
      <w:r>
        <w:t xml:space="preserve">|  | 3 |  |  | Поддержка предпринимательской деятельности и защита конкуренции | 16988,0 |</w:t>
      </w:r>
    </w:p>
    <w:p>
      <w:r>
        <w:t xml:space="preserve">|  |  | 469 |  | Отдел предпринимательства района (города областного значения) | 16988,0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16988,0 |</w:t>
      </w:r>
    </w:p>
    <w:p>
      <w:r>
        <w:t xml:space="preserve">|  | 9 |  |  | Прочие | 1073,2 |</w:t>
      </w:r>
    </w:p>
    <w:p>
      <w:r>
        <w:t xml:space="preserve">|  |  | 452 |  | Отдел финансов района (города областного значения) | 1073,2 |</w:t>
      </w:r>
    </w:p>
    <w:p>
      <w:r>
        <w:t xml:space="preserve">|  |  |  | 012 | Резерв местного исполнительного органа района (города областного значения) | 1073,2 |</w:t>
      </w:r>
    </w:p>
    <w:p>
      <w:r>
        <w:t xml:space="preserve">| 14 |  |  |  | Обслуживание долга | 49002,5 |</w:t>
      </w:r>
    </w:p>
    <w:p>
      <w:r>
        <w:t xml:space="preserve">|  | 1 |  |  | Обслуживание долга | 49002,5 |</w:t>
      </w:r>
    </w:p>
    <w:p>
      <w:r>
        <w:t xml:space="preserve">|  |  | 452 |  | Отдел финансов района (города областного значения) | 49002,5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49002,5 |</w:t>
      </w:r>
    </w:p>
    <w:p>
      <w:r>
        <w:t xml:space="preserve">| 15 |  |  |  | Трансферты | 1812194,2 |</w:t>
      </w:r>
    </w:p>
    <w:p>
      <w:r>
        <w:t xml:space="preserve">|  | 1 |  |  | Трансферты | 1812194,2 |</w:t>
      </w:r>
    </w:p>
    <w:p>
      <w:r>
        <w:t xml:space="preserve">|  |  | 452 |  | Отдел финансов района (города областного значения) | 1812194,2 |</w:t>
      </w:r>
    </w:p>
    <w:p>
      <w:r>
        <w:t xml:space="preserve">|  |  |  | 006 | Возврат неиспользованных (недоиспользованных) целевых трансфертов | 16,8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1602750,0 |</w:t>
      </w:r>
    </w:p>
    <w:p>
      <w:r>
        <w:t xml:space="preserve">|  |  |  | 038 | Субвенции | 209427,0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0,4 |</w:t>
      </w:r>
    </w:p>
    <w:p>
      <w:r>
        <w:t xml:space="preserve">|  |  |  |  | III. Чистое бюджетное кредитование | 38468,0 |</w:t>
      </w:r>
    </w:p>
    <w:p>
      <w:r>
        <w:t xml:space="preserve">|  |  |  |  | Бюджетные кредиты | 59729,0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59729,0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59729,0 |</w:t>
      </w:r>
    </w:p>
    <w:p>
      <w:r>
        <w:t xml:space="preserve">|  |  | 453 |  | Отдел экономики и бюджетного планирования района (города областного значения) | 59729,0 |</w:t>
      </w:r>
    </w:p>
    <w:p>
      <w:r>
        <w:t xml:space="preserve">|  |  |  | 006 | Бюджетные кредиты для реализации мер социальной поддержки специалистов | 59729,0 |</w:t>
      </w:r>
    </w:p>
    <w:p>
      <w:r>
        <w:t xml:space="preserve">| 5 |  |  |  | Погашение бюджетных кредитов | 21261,0 |</w:t>
      </w:r>
    </w:p>
    <w:p>
      <w:r>
        <w:t xml:space="preserve">|  | 01 |  |  | Погашение бюджетных кредитов | 21261,0 |</w:t>
      </w:r>
    </w:p>
    <w:p>
      <w:r>
        <w:t xml:space="preserve">|  |  | 1 |  | Погашение бюджетных кредитов, выданных из государственного бюджета | 21261,0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V. Дефицит (Профицит) бюджета | -153348,3 |</w:t>
      </w:r>
    </w:p>
    <w:p>
      <w:r>
        <w:t xml:space="preserve">|  |  |  |  | VI. Финансирование дефицита (использование профицита) бюджета | 153348,3 |</w:t>
      </w:r>
    </w:p>
    <w:p>
      <w:r>
        <w:t xml:space="preserve">| 7 |  |  |  | Поступления займов | 59729,0 |</w:t>
      </w:r>
    </w:p>
    <w:p>
      <w:r>
        <w:t xml:space="preserve">|  | 01 |  |  | Внутренние государственные займы | 59729,0 |</w:t>
      </w:r>
    </w:p>
    <w:p>
      <w:r>
        <w:t xml:space="preserve">|  |  | 2 |  | Договоры займа | 59729,0 |</w:t>
      </w:r>
    </w:p>
    <w:p>
      <w:r>
        <w:t xml:space="preserve">| 16 |  |  |  | Погашение займов | 21261,0 |</w:t>
      </w:r>
    </w:p>
    <w:p>
      <w:r>
        <w:t xml:space="preserve">|  | 1 |  |  | Погашение займов | 21261,0 |</w:t>
      </w:r>
    </w:p>
    <w:p>
      <w:pPr>
        <w:pStyle w:val="Heading2"/>
      </w:pPr>
      <w:r>
        <w:t xml:space="preserve">3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 | 452 |  | Отдел финансов района (города областного значения) | 21261,0 |</w:t>
      </w:r>
    </w:p>
    <w:p>
      <w:r>
        <w:t xml:space="preserve">|  |  |  | 008 | Погашение долга местного исполнительного органа перед вышестоящим бюджетом | 21261,0 |</w:t>
      </w:r>
    </w:p>
    <w:p>
      <w:r>
        <w:t xml:space="preserve">| 8 |  |  |  | Используемые остатки бюджетных средств | 114880,3 |</w:t>
      </w:r>
    </w:p>
    <w:p>
      <w:r>
        <w:t xml:space="preserve">|  | 01 |  |  | Остатки бюджетных средств | 114880,3 |</w:t>
      </w:r>
    </w:p>
    <w:p>
      <w:r>
        <w:t xml:space="preserve">|  |  | 1 |  | Свободные остатки бюджетных средств | 114880,3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