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27 декабря 2021 года № 8/16 "О бюджете Сабындинского сельского округа Коргалжынского района на 2022-2024 годы"</w:t>
      </w:r>
    </w:p>
    <w:p>
      <w:r>
        <w:t xml:space="preserve">Решение, Изменения. Маслихат Коргалжынского района. от 08.12.2022. № 175445. редакция от 08.12.2022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бюджете Сабындинского сельского округа Коргалжынского района на 2022-2024 годы" от 27 декабря 2021 года № 8/16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Сабындинского сельского округа на 2022-2024 годы, согласно приложениям 1, 2,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26 043,0 тысяч тенге, в том числе:</w:t>
      </w:r>
    </w:p>
    <w:p>
      <w:r>
        <w:t xml:space="preserve">налоговые поступления – 4 617,0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21 426,0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31 194,9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(-5 151,9)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5 151,9 тысяч тенге.";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8 декабря 2022 года № 9/25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27 декабря 2021 года № 8/16 |</w:t>
      </w:r>
    </w:p>
    <w:p>
      <w:pPr>
        <w:pStyle w:val="Heading2"/>
      </w:pPr>
      <w:r>
        <w:t xml:space="preserve">Глава Бюджет Сабындинского сельского округа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26 043,0 |</w:t>
      </w:r>
    </w:p>
    <w:p>
      <w:r>
        <w:t xml:space="preserve">| 1 |  |  | НАЛОГОВЫЕ ПОСТУПЛЕНИЯ | 4 617,0 |</w:t>
      </w:r>
    </w:p>
    <w:p>
      <w:r>
        <w:t xml:space="preserve">|  | 01 |  | Подоходный налог | 200,0 |</w:t>
      </w:r>
    </w:p>
    <w:p>
      <w:r>
        <w:t xml:space="preserve">|  |  | 2 | Индивидуальный подоходный налог | 200,0 |</w:t>
      </w:r>
    </w:p>
    <w:p>
      <w:r>
        <w:t xml:space="preserve">|  | 04 |  | Налоги на собственность | 4 138,0 |</w:t>
      </w:r>
    </w:p>
    <w:p>
      <w:r>
        <w:t xml:space="preserve">|  |  | 1 | Налоги на имущество | 595,0 |</w:t>
      </w:r>
    </w:p>
    <w:p>
      <w:r>
        <w:t xml:space="preserve">|  |  | 3 | Земельный налог | 78,0 |</w:t>
      </w:r>
    </w:p>
    <w:p>
      <w:r>
        <w:t xml:space="preserve">|  |  | 4 | Налог на транспортные средства | 3 465,0 |</w:t>
      </w:r>
    </w:p>
    <w:p>
      <w:r>
        <w:t xml:space="preserve">|  | 05 | 3 | Плата за пользование земельными участками | 279,0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21 426,0 |</w:t>
      </w:r>
    </w:p>
    <w:p>
      <w:r>
        <w:t xml:space="preserve">|  | 02 |  | Трансферты из вышестоящих органов государственного управления | 21 426,0 |</w:t>
      </w:r>
    </w:p>
    <w:p>
      <w:r>
        <w:t xml:space="preserve">|  |  | 3 | Трансферты из районного (города областного значения) бюджета | 21 426,0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31 194,9 |</w:t>
      </w:r>
    </w:p>
    <w:p>
      <w:r>
        <w:t xml:space="preserve">| 01 |  |  |  | Государственные услуги общего характера | 21 566,6 |</w:t>
      </w:r>
    </w:p>
    <w:p>
      <w:r>
        <w:t xml:space="preserve">|  | 1 |  |  | Представительные, исполнительные и иные органы, осуществляющие общие функции государственного управления | 21 566,6 |</w:t>
      </w:r>
    </w:p>
    <w:p>
      <w:r>
        <w:t xml:space="preserve">|  |  | 124 |  | Аппарат акима города районного значения, села, поселка, сельского округа | 21 566,6 |</w:t>
      </w:r>
    </w:p>
    <w:p>
      <w:r>
        <w:t xml:space="preserve">|  |  |  | 001 | Услуги по обеспечению деятельности акима города районного значения, поселка, села, сельского округа | 21 566,6 |</w:t>
      </w:r>
    </w:p>
    <w:p>
      <w:r>
        <w:t xml:space="preserve">| 07 |  |  |  | Жилищно-коммунальное хозяйство | 3 819,0 |</w:t>
      </w:r>
    </w:p>
    <w:p>
      <w:r>
        <w:t xml:space="preserve">|  | 3 |  |  | Благоустройство населенных пунктов | 3 819,0 |</w:t>
      </w:r>
    </w:p>
    <w:p>
      <w:r>
        <w:t xml:space="preserve">|  |  | 124 |  | Аппарат акима города районного значения, села, поселка, сельского округа | 3 819,0 |</w:t>
      </w:r>
    </w:p>
    <w:p>
      <w:r>
        <w:t xml:space="preserve">|  |  |  | 008 | Освещение улиц в населенных пунктах | 2 479,0 |</w:t>
      </w:r>
    </w:p>
    <w:p>
      <w:r>
        <w:t xml:space="preserve">|  |  |  | 009 | Обеспечение санитарии населенных пунктов | 1 340,0 |</w:t>
      </w:r>
    </w:p>
    <w:p>
      <w:r>
        <w:t xml:space="preserve">| 12 |  |  |  | Транспорт и коммуникации | 1 228,0 |</w:t>
      </w:r>
    </w:p>
    <w:p>
      <w:r>
        <w:t xml:space="preserve">|  | 1 |  |  | Автомобильный транспорт | 1 228,0 |</w:t>
      </w:r>
    </w:p>
    <w:p>
      <w:r>
        <w:t xml:space="preserve">|  |  | 124 |  | Аппарат акима города районного значения, села, поселка, сельского округа | 1 228,0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1 228,0 |</w:t>
      </w:r>
    </w:p>
    <w:p>
      <w:r>
        <w:t xml:space="preserve">| 15 |  |  |  | Трансферты | 4 581,3 |</w:t>
      </w:r>
    </w:p>
    <w:p>
      <w:r>
        <w:t xml:space="preserve">|  | 1 |  |  | Трансферты | 4 581,3 |</w:t>
      </w:r>
    </w:p>
    <w:p>
      <w:r>
        <w:t xml:space="preserve">|  |  | 124 |  | Аппарат акима города районного значения, села, поселка, сельского округа | 4 581,3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целевых трансфертов из Национального фонда РК | 4 581,3 |</w:t>
      </w:r>
    </w:p>
    <w:p>
      <w:r>
        <w:t xml:space="preserve">|  |  |  | 015 | За счет средств местного бюджета | 4 581,3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-5 151,9 |</w:t>
      </w:r>
    </w:p>
    <w:p>
      <w:r>
        <w:t xml:space="preserve">|  |  |  |  | V. Финансирование дефицита (использование профицита) бюджета | 5 151,9 |</w:t>
      </w:r>
    </w:p>
    <w:p>
      <w:r>
        <w:t xml:space="preserve">| 8 |  |  |  | Используемые остатки бюджетных средств | 5 151,9 |</w:t>
      </w:r>
    </w:p>
    <w:p>
      <w:r>
        <w:t xml:space="preserve">|  | 01 |  |  | Остатки бюджетных средств | 5 151,9 |</w:t>
      </w:r>
    </w:p>
    <w:p>
      <w:r>
        <w:t xml:space="preserve">|  |  | 1 |  | Свободные остатки бюджетных средств | 5 151,9 |</w:t>
      </w:r>
    </w:p>
    <w:p>
      <w:r>
        <w:t xml:space="preserve">|  |  |  | 01 | Свободные остатки бюджетных средств | 5 151,9 |</w:t>
      </w:r>
    </w:p>
    <w:p>
      <w:r>
        <w:t xml:space="preserve">|  | Приложение 2 к решению Коргалжынского районного маслихата от 8 декабря 2022 года № 9/25 |</w:t>
      </w:r>
    </w:p>
    <w:p>
      <w:r>
        <w:t xml:space="preserve">|---|---|</w:t>
      </w:r>
    </w:p>
    <w:p>
      <w:r>
        <w:t xml:space="preserve">|  | Приложение 4 к решению Коргалжынского районного маслихата от 27 декабря 2021 года № 8/16 |</w:t>
      </w:r>
    </w:p>
    <w:p>
      <w:pPr>
        <w:pStyle w:val="Heading2"/>
      </w:pPr>
      <w:r>
        <w:t xml:space="preserve">Глава Целевые текущие трансферты из вышестоящих бюджетов на 2022 год</w:t>
      </w:r>
    </w:p>
    <w:p>
      <w:r>
        <w:t xml:space="preserve">| Администратор бюджетных программ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797,0 |  |</w:t>
      </w:r>
    </w:p>
    <w:p>
      <w:r>
        <w:t xml:space="preserve">| Аппарат акима Сабындинского сельского округа | На повышение заработной платы отдельных категорий гражданских служащих, работников организаций, содержашихся за счет средств государственного бюджета, работников казенных предриятий | 789,0 |</w:t>
      </w:r>
    </w:p>
    <w:p>
      <w:r>
        <w:t xml:space="preserve">| Бонусы административным государственным служащим | 8,0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