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Майшукырского сельского округа Коргалжынского района на 2023-2025 годы</w:t>
      </w:r>
    </w:p>
    <w:p>
      <w:r>
        <w:t xml:space="preserve">Решение. Маслихат Коргалжынского района. от 26.12.2022. № 177335. редакция от 19.12.2023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Майшукырского сельского округа на 2023-2025 годы, согласно приложениям 1 , 2 ,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88 196,8 тысяч тенге, в том числе:</w:t>
      </w:r>
    </w:p>
    <w:p>
      <w:r>
        <w:t xml:space="preserve">налоговые поступления – 3 353,0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трансфертов –84 843,8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89 130,3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тенге, в том числе:</w:t>
      </w:r>
    </w:p>
    <w:p>
      <w:r>
        <w:t xml:space="preserve">приобретение финансовых активов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(-933,5)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933,5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Учесть, что в бюджете Майшукырского сельского округа на 2023 год из бюджета района предусмотрена субвенция в сумме 19 777,0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Учесть в составе поступлений бюджета сельского округа целевые текущие трансферты из вышестоящих бюджетов на 2023 год, согласно приложению 4 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2023 года.</w:t>
      </w:r>
    </w:p>
    <w:p>
      <w:r>
        <w:t xml:space="preserve">| Секретарь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26 декабря 2022 года № 7/27 |</w:t>
      </w:r>
    </w:p>
    <w:p>
      <w:r>
        <w:t xml:space="preserve">|---|---|</w:t>
      </w:r>
    </w:p>
    <w:p>
      <w:pPr>
        <w:pStyle w:val="Heading2"/>
      </w:pPr>
      <w:r>
        <w:t xml:space="preserve">Глава Бюджет Майшукырского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1 - в редакции решения Коргалжынского районного маслихата Акмолинской области от 19.12.2023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88 196,8 |</w:t>
      </w:r>
    </w:p>
    <w:p>
      <w:r>
        <w:t xml:space="preserve">| 1 |  |  | НАЛОГОВЫЕ ПОСТУПЛЕНИЯ | 3 353,0 |</w:t>
      </w:r>
    </w:p>
    <w:p>
      <w:r>
        <w:t xml:space="preserve">|  | 01 |  | Подоходный налог | 48,0 |</w:t>
      </w:r>
    </w:p>
    <w:p>
      <w:r>
        <w:t xml:space="preserve">|  |  | 2 | Индивидуальный подоходный налог | 48,0 |</w:t>
      </w:r>
    </w:p>
    <w:p>
      <w:r>
        <w:t xml:space="preserve">|  | 04 |  | Налоги на собственность | 1 181,0 |</w:t>
      </w:r>
    </w:p>
    <w:p>
      <w:r>
        <w:t xml:space="preserve">|  |  | 1 | Налоги на имущество | 95,0 |</w:t>
      </w:r>
    </w:p>
    <w:p>
      <w:r>
        <w:t xml:space="preserve">|  |  | 3 | Земельный налог | 36,0 |</w:t>
      </w:r>
    </w:p>
    <w:p>
      <w:r>
        <w:t xml:space="preserve">|  |  | 4 | Налог на транспортные средства | 1 050,0 |</w:t>
      </w:r>
    </w:p>
    <w:p>
      <w:r>
        <w:t xml:space="preserve">| 1 | 5 | 3 | Плата за пользование земельными участками | 2 124,0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84 843,8 |</w:t>
      </w:r>
    </w:p>
    <w:p>
      <w:r>
        <w:t xml:space="preserve">|  | 02 |  | Трансферты из вышестоящих органов государственного управления | 84 843,8 |</w:t>
      </w:r>
    </w:p>
    <w:p>
      <w:r>
        <w:t xml:space="preserve">|  |  | 3 | Трансферты из районного (города областного значения) бюджета | 84 843,8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89 130,3 |</w:t>
      </w:r>
    </w:p>
    <w:p>
      <w:r>
        <w:t xml:space="preserve">| 01 |  |  |  | Государственные услуги общего характера | 22 976,9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22 976,9 |</w:t>
      </w:r>
    </w:p>
    <w:p>
      <w:r>
        <w:t xml:space="preserve">|  |  | 124 |  | Аппарат акима города районного значения, села, поселка, сельского округа | 22 976,9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22 976,9 |</w:t>
      </w:r>
    </w:p>
    <w:p>
      <w:r>
        <w:t xml:space="preserve">| 07 |  |  |  | Жилищно-коммунальное хозяйство | 445,0 |</w:t>
      </w:r>
    </w:p>
    <w:p>
      <w:r>
        <w:t xml:space="preserve">|  | 3 |  |  | Благоустройство населенных пунктов | 445,0 |</w:t>
      </w:r>
    </w:p>
    <w:p>
      <w:r>
        <w:t xml:space="preserve">|  |  | 124 |  | Аппарат акима города районного значения, села, поселка, сельского округа | 445,0 |</w:t>
      </w:r>
    </w:p>
    <w:p>
      <w:r>
        <w:t xml:space="preserve">|  |  |  | 009 | Обеспечение санитарии населенных пунктов | 445,0 |</w:t>
      </w:r>
    </w:p>
    <w:p>
      <w:r>
        <w:t xml:space="preserve">| 12 |  |  |  | Транспорт и коммуникации | 65 646,9 |</w:t>
      </w:r>
    </w:p>
    <w:p>
      <w:r>
        <w:t xml:space="preserve">|  | 1 |  |  | Автомобильный транспорт | 65 646,9 |</w:t>
      </w:r>
    </w:p>
    <w:p>
      <w:r>
        <w:t xml:space="preserve">|  |  | 124 |  | Аппарат акима города районного значения, села, поселка, сельского округа | 65 646,9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65 646,9 |</w:t>
      </w:r>
    </w:p>
    <w:p>
      <w:r>
        <w:t xml:space="preserve">| 15 |  |  |  | Трансферты | 61,5 |</w:t>
      </w:r>
    </w:p>
    <w:p>
      <w:r>
        <w:t xml:space="preserve">|  | 1 |  |  | Трансферты | 61,5 |</w:t>
      </w:r>
    </w:p>
    <w:p>
      <w:r>
        <w:t xml:space="preserve">|  |  | 124 |  | Аппарат акима города, села, поселка, сельского округа районного значения | 61,5 |</w:t>
      </w:r>
    </w:p>
    <w:p>
      <w:r>
        <w:t xml:space="preserve">|  |  |  | 044 | Возврат суммы неиспользованных (полностью неиспользованных) целевых трансфертов, выделенных из республиканского бюджета за счет целевых трансфертов из Национального фонда Республики Казахстан | 61,5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-933,5 |</w:t>
      </w:r>
    </w:p>
    <w:p>
      <w:r>
        <w:t xml:space="preserve">|  |  |  |  | V. Финансирование дефицита (использованиепрофицита) бюджета | 933,5 |</w:t>
      </w:r>
    </w:p>
    <w:p>
      <w:r>
        <w:t xml:space="preserve">| 8 |  |  |  | Используемые остатки бюджетных средств | 933,5 |</w:t>
      </w:r>
    </w:p>
    <w:p>
      <w:r>
        <w:t xml:space="preserve">|  | 01 |  |  | Остаток бюджетных средств | 933,5 |</w:t>
      </w:r>
    </w:p>
    <w:p>
      <w:r>
        <w:t xml:space="preserve">|  |  | 1 |  | Свободные остатки бюджетных средств | 933,5 |</w:t>
      </w:r>
    </w:p>
    <w:p>
      <w:r>
        <w:t xml:space="preserve">|  |  |  | 01 | Свободные остатки бюджетных средств | 933,5 |</w:t>
      </w:r>
    </w:p>
    <w:p>
      <w:r>
        <w:t xml:space="preserve">|  | Приложение 2 к решению Коргалжынского районного маслихата от 26 декабря 2022 года № 7/27 |</w:t>
      </w:r>
    </w:p>
    <w:p>
      <w:r>
        <w:t xml:space="preserve">|---|---|</w:t>
      </w:r>
    </w:p>
    <w:p>
      <w:pPr>
        <w:pStyle w:val="Heading2"/>
      </w:pPr>
      <w:r>
        <w:t xml:space="preserve">Глава Бюджет Майшукырского сельского округа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30 289,0 |</w:t>
      </w:r>
    </w:p>
    <w:p>
      <w:r>
        <w:t xml:space="preserve">| 1 |  |  | НАЛОГОВЫЕ ПОСТУПЛЕНИЯ | 3 353,0 |</w:t>
      </w:r>
    </w:p>
    <w:p>
      <w:r>
        <w:t xml:space="preserve">|  | 01 |  | Подоходный налог | 48,0 |</w:t>
      </w:r>
    </w:p>
    <w:p>
      <w:r>
        <w:t xml:space="preserve">|  |  | 2 | Индивидуальный подоходный налог | 48,0 |</w:t>
      </w:r>
    </w:p>
    <w:p>
      <w:r>
        <w:t xml:space="preserve">|  | 04 |  | Налоги на собственность | 1 181,0 |</w:t>
      </w:r>
    </w:p>
    <w:p>
      <w:r>
        <w:t xml:space="preserve">|  |  | 1 | Налоги на имущество | 95,0 |</w:t>
      </w:r>
    </w:p>
    <w:p>
      <w:r>
        <w:t xml:space="preserve">|  |  | 3 | Земельный налог | 36,0 |</w:t>
      </w:r>
    </w:p>
    <w:p>
      <w:r>
        <w:t xml:space="preserve">|  |  | 4 | Налог на транспортные средства | 1 050,0 |</w:t>
      </w:r>
    </w:p>
    <w:p>
      <w:r>
        <w:t xml:space="preserve">| 1 | 5 | 3 | Плата за пользование земельными участками | 2 124,0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26 936,0 |</w:t>
      </w:r>
    </w:p>
    <w:p>
      <w:r>
        <w:t xml:space="preserve">|  | 02 |  | Трансферты из вышестоящих органов государственного управления | 26 936,0 |</w:t>
      </w:r>
    </w:p>
    <w:p>
      <w:r>
        <w:t xml:space="preserve">|  |  | 3 | Трансферты из районного (города областного значения) бюджета | 26 936,0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30 289,0 |</w:t>
      </w:r>
    </w:p>
    <w:p>
      <w:r>
        <w:t xml:space="preserve">| 01 |  |  |  | Государственные услуги общего характера | 22 946,0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22 946,0 |</w:t>
      </w:r>
    </w:p>
    <w:p>
      <w:r>
        <w:t xml:space="preserve">|  |  | 124 |  | Аппарат акима города районного значения, села, поселка, сельского округа | 22 946,0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22 946,0 |</w:t>
      </w:r>
    </w:p>
    <w:p>
      <w:r>
        <w:t xml:space="preserve">| 07 |  |  |  | Жилищно-коммунальное хозяйство | 535,0 |</w:t>
      </w:r>
    </w:p>
    <w:p>
      <w:r>
        <w:t xml:space="preserve">|  | 3 |  |  | Благоустройство населенных пунктов | 535,0 |</w:t>
      </w:r>
    </w:p>
    <w:p>
      <w:r>
        <w:t xml:space="preserve">|  |  | 124 |  | Аппарат акима города районного значения, села, поселка, сельского округа | 535,0 |</w:t>
      </w:r>
    </w:p>
    <w:p>
      <w:r>
        <w:t xml:space="preserve">|  |  |  | 009 | Обеспечение санитарии населенных пунктов | 535,0 |</w:t>
      </w:r>
    </w:p>
    <w:p>
      <w:r>
        <w:t xml:space="preserve">| 12 |  |  |  | Транспорт и коммуникации | 6 808,0 |</w:t>
      </w:r>
    </w:p>
    <w:p>
      <w:r>
        <w:t xml:space="preserve">|  | 1 |  |  | Автомобильный транспорт | 6 808,0 |</w:t>
      </w:r>
    </w:p>
    <w:p>
      <w:r>
        <w:t xml:space="preserve">|  |  | 124 |  | Аппарат акима города районного значения, села, поселка, сельского округа | 6 808,0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6 808,0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|  | Приложение 3 к решению Коргалжынского районного маслихата от 26 декабря 2022 года № 7/27 |</w:t>
      </w:r>
    </w:p>
    <w:p>
      <w:r>
        <w:t xml:space="preserve">|---|---|</w:t>
      </w:r>
    </w:p>
    <w:p>
      <w:pPr>
        <w:pStyle w:val="Heading2"/>
      </w:pPr>
      <w:r>
        <w:t xml:space="preserve">Глава Бюджет Майшукырского сельского округа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34 703,0 |</w:t>
      </w:r>
    </w:p>
    <w:p>
      <w:r>
        <w:t xml:space="preserve">| 1 |  |  | НАЛОГОВЫЕ ПОСТУПЛЕНИЯ | 3 353,0 |</w:t>
      </w:r>
    </w:p>
    <w:p>
      <w:r>
        <w:t xml:space="preserve">|  | 01 |  | Подоходный налог | 48,0 |</w:t>
      </w:r>
    </w:p>
    <w:p>
      <w:r>
        <w:t xml:space="preserve">|  |  | 2 | Индивидуальный подоходный налог | 48,0 |</w:t>
      </w:r>
    </w:p>
    <w:p>
      <w:r>
        <w:t xml:space="preserve">|  | 04 |  | Налоги на собственность | 1 181,0 |</w:t>
      </w:r>
    </w:p>
    <w:p>
      <w:r>
        <w:t xml:space="preserve">|  |  | 1 | Налоги на имущество | 95,0 |</w:t>
      </w:r>
    </w:p>
    <w:p>
      <w:r>
        <w:t xml:space="preserve">|  |  | 3 | Земельный налог | 36,0 |</w:t>
      </w:r>
    </w:p>
    <w:p>
      <w:r>
        <w:t xml:space="preserve">|  |  | 4 | Налог на транспортные средства | 1 050,0 |</w:t>
      </w:r>
    </w:p>
    <w:p>
      <w:r>
        <w:t xml:space="preserve">| 1 | 5 | 3 | Плата за пользование земельными участками | 2 124,0 |</w:t>
      </w:r>
    </w:p>
    <w:p>
      <w:r>
        <w:t xml:space="preserve">| 2 |  |  | НЕНАЛОГОВЫЕ ПОСТУПЛЕНИЯ | 0,0 |</w:t>
      </w:r>
    </w:p>
    <w:p>
      <w:r>
        <w:t xml:space="preserve">| 4 |  |  | ПОСТУПЛЕНИЯ ТРАНСФЕРТОВ | 31 350,0 |</w:t>
      </w:r>
    </w:p>
    <w:p>
      <w:r>
        <w:t xml:space="preserve">|  | 02 |  | Трансферты из вышестоящих органов государственного управления | 31 350,0 |</w:t>
      </w:r>
    </w:p>
    <w:p>
      <w:r>
        <w:t xml:space="preserve">|  |  | 3 | Трансферты из районного (города областного значения) бюджета | 31 350,0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34 703,0 |</w:t>
      </w:r>
    </w:p>
    <w:p>
      <w:r>
        <w:t xml:space="preserve">| 01 |  |  |  | Государственные услуги общего характера | 23 102,0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23 102,0 |</w:t>
      </w:r>
    </w:p>
    <w:p>
      <w:r>
        <w:t xml:space="preserve">|  |  | 124 |  | Аппарат акима города районного значения, села, поселка, сельского округа | 23 102,0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23 102,0 |</w:t>
      </w:r>
    </w:p>
    <w:p>
      <w:r>
        <w:t xml:space="preserve">| 07 |  |  |  | Жилищно-коммунальное хозяйство | 785,0 |</w:t>
      </w:r>
    </w:p>
    <w:p>
      <w:r>
        <w:t xml:space="preserve">|  | 3 |  |  | Благоустройство населенных пунктов | 785,0 |</w:t>
      </w:r>
    </w:p>
    <w:p>
      <w:r>
        <w:t xml:space="preserve">|  |  | 124 |  | Аппарат акима города районного значения, села, поселка, сельского округа | 785,0 |</w:t>
      </w:r>
    </w:p>
    <w:p>
      <w:r>
        <w:t xml:space="preserve">|  |  |  | 009 | Обеспечение санитарии населенных пунктов | 785,0 |</w:t>
      </w:r>
    </w:p>
    <w:p>
      <w:r>
        <w:t xml:space="preserve">| 12 |  |  |  | Транспорт и коммуникации | 10 816,0 |</w:t>
      </w:r>
    </w:p>
    <w:p>
      <w:r>
        <w:t xml:space="preserve">|  | 1 |  |  | Автомобильный транспорт | 10 816,0 |</w:t>
      </w:r>
    </w:p>
    <w:p>
      <w:r>
        <w:t xml:space="preserve">|  |  | 124 |  | Аппарат акима города районного значения, села, поселка, сельского округа | 10 816,0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10 816,0 |</w:t>
      </w:r>
    </w:p>
    <w:p>
      <w:r>
        <w:t xml:space="preserve">|  |  |  |  | ІII.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(использованиепрофицита) бюджета | 0,0 |</w:t>
      </w:r>
    </w:p>
    <w:p>
      <w:r>
        <w:t xml:space="preserve">|  | Приложение 4 к решению Коргалжынского районного маслихата от 26 декабря 2022 года № 4/27 |</w:t>
      </w:r>
    </w:p>
    <w:p>
      <w:r>
        <w:t xml:space="preserve">|---|---|</w:t>
      </w:r>
    </w:p>
    <w:p>
      <w:pPr>
        <w:pStyle w:val="Heading2"/>
      </w:pPr>
      <w:r>
        <w:t xml:space="preserve">Глава Целевые текущие трансферты из вышестоящих бюджетов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4 - в редакции решения Коргалжынского районного маслихата Акмолинской области от 19.12.2023</w:t>
      </w:r>
    </w:p>
    <w:p>
      <w:r>
        <w:t xml:space="preserve">| Администратор бюджетных программ | Наименование | Сумма, тысяч 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Трансферты | 64 640,8 |  |</w:t>
      </w:r>
    </w:p>
    <w:p>
      <w:r>
        <w:t xml:space="preserve">| Аппарат акима Майшукырского сельского округа | Бонусы административным государственным служащим | 1 419,9 |</w:t>
      </w:r>
    </w:p>
    <w:p>
      <w:r>
        <w:t xml:space="preserve">| Капитальный и средний ремонт автомобильных дорог районного значения и улиц населенных пунктов | 63 220,9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