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Коргалжынского сельского округа Коргалжынского района на 2023-2025 годы</w:t>
      </w:r>
    </w:p>
    <w:p>
      <w:r>
        <w:t xml:space="preserve">Решение. Маслихат Коргалжынского района. от 26.12.2022. № 176814. редакция от 19.12.2023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Казахстан", 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Коргалжынского сельского округа на 2023-2025 годы согласно приложениям 1 , 2 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–358 053,9 тысяч тенге, в том числе:</w:t>
      </w:r>
    </w:p>
    <w:p>
      <w:r>
        <w:t xml:space="preserve">налоговые поступления – 30 898,3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–327 155,6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365 627,7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(-7 573,8)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7 573,8тысяч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в бюджете Коргалжынского сельского округа на 2023 год из бюджета района предусмотрена субвенция в сумме 32 998,0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Учесть в составе поступлений бюджета сельского округа целевые текущие трансферты из вышестоящих бюджетов на 2023 год, согласно приложению 4 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2023 года.</w:t>
      </w:r>
    </w:p>
    <w:p>
      <w:r>
        <w:t xml:space="preserve">| Секретарь Коргалжынского районного маслихата | Б.Рыспаев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26 декабря 2022 года № 6/27 |</w:t>
      </w:r>
    </w:p>
    <w:p>
      <w:r>
        <w:t xml:space="preserve">|---|---|</w:t>
      </w:r>
    </w:p>
    <w:p>
      <w:pPr>
        <w:pStyle w:val="Heading2"/>
      </w:pPr>
      <w:r>
        <w:t xml:space="preserve">Глава Бюджет Коргалжынского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Коргалжынского районного маслихата Акмолинской области от 19.12.2023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358 053,9 |</w:t>
      </w:r>
    </w:p>
    <w:p>
      <w:r>
        <w:t xml:space="preserve">| 1 |  |  | НАЛОГОВЫЕ ПОСТУПЛЕНИЯ | 30 898,3 |</w:t>
      </w:r>
    </w:p>
    <w:p>
      <w:r>
        <w:t xml:space="preserve">|  | 01 |  | Подоходный налог | 13 613,0 |</w:t>
      </w:r>
    </w:p>
    <w:p>
      <w:r>
        <w:t xml:space="preserve">|  |  | 2 | Индивидуальный подоходный налог | 13 613,0 |</w:t>
      </w:r>
    </w:p>
    <w:p>
      <w:r>
        <w:t xml:space="preserve">|  | 04 |  | Налоги на собственность | 16 448,3 |</w:t>
      </w:r>
    </w:p>
    <w:p>
      <w:r>
        <w:t xml:space="preserve">|  |  | 1 | Налоги на имущество | 984,3 |</w:t>
      </w:r>
    </w:p>
    <w:p>
      <w:r>
        <w:t xml:space="preserve">|  |  | 3 | Земельный налог | 236,0 |</w:t>
      </w:r>
    </w:p>
    <w:p>
      <w:r>
        <w:t xml:space="preserve">|  |  | 4 | Налог на транспортные средства | 15 228,0 |</w:t>
      </w:r>
    </w:p>
    <w:p>
      <w:r>
        <w:t xml:space="preserve">|  | 05 |  | Внутренние налоги на товары, работы и услуги | 837,0 |</w:t>
      </w:r>
    </w:p>
    <w:p>
      <w:r>
        <w:t xml:space="preserve">|  |  | 3 | Поступления за использование природных и других ресурсов | 837,0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327 155,6 |</w:t>
      </w:r>
    </w:p>
    <w:p>
      <w:r>
        <w:t xml:space="preserve">|  | 02 |  | Трансферты из вышестоящих органов государственного управления | 327 155,6 |</w:t>
      </w:r>
    </w:p>
    <w:p>
      <w:r>
        <w:t xml:space="preserve">|  |  | 3 | Трансферты из районного (города областного значения) бюджета | 327 155,6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365 627,7 |</w:t>
      </w:r>
    </w:p>
    <w:p>
      <w:r>
        <w:t xml:space="preserve">| 01 |  |  |  | Государственные услуги общего характера | 40 981,4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40 981,4 |</w:t>
      </w:r>
    </w:p>
    <w:p>
      <w:r>
        <w:t xml:space="preserve">|  |  | 124 |  | Аппарат акима города районного значения, села, поселка, сельского округа | 40 981,4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40 981,4 |</w:t>
      </w:r>
    </w:p>
    <w:p>
      <w:r>
        <w:t xml:space="preserve">| 07 |  |  |  | Жилищно-коммунальное хозяйство | 49 540,1 |</w:t>
      </w:r>
    </w:p>
    <w:p>
      <w:r>
        <w:t xml:space="preserve">|  | 3 |  |  | Благоустройство населенных пунктов | 49 540,1 |</w:t>
      </w:r>
    </w:p>
    <w:p>
      <w:r>
        <w:t xml:space="preserve">|  |  | 124 |  | Аппарат акима города районного значения, села, поселка, сельского округа | 49 540,1 |</w:t>
      </w:r>
    </w:p>
    <w:p>
      <w:r>
        <w:t xml:space="preserve">|  |  |  | 008 | Освещение улиц в населенных пунктах | 17 233,4 |</w:t>
      </w:r>
    </w:p>
    <w:p>
      <w:r>
        <w:t xml:space="preserve">|  |  |  | 009 | Обеспечение санитарии населенных пунктов | 6 506,2 |</w:t>
      </w:r>
    </w:p>
    <w:p>
      <w:r>
        <w:t xml:space="preserve">|  |  |  | 011 | Благоустройство и озеленение населенных пунктов | 25 800,5 |</w:t>
      </w:r>
    </w:p>
    <w:p>
      <w:r>
        <w:t xml:space="preserve">| 12 |  |  |  | Транспорт и коммуникации | 275 106,2 |</w:t>
      </w:r>
    </w:p>
    <w:p>
      <w:r>
        <w:t xml:space="preserve">|  | 1 |  |  | Автомобильный транспорт | 275 106,2 |</w:t>
      </w:r>
    </w:p>
    <w:p>
      <w:r>
        <w:t xml:space="preserve">|  |  | 124 |  | Аппарат акима города районного значения, села, поселка, сельского округа | 275 106,2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8 740,8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266 365,4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-7 573,8 |</w:t>
      </w:r>
    </w:p>
    <w:p>
      <w:r>
        <w:t xml:space="preserve">|  |  |  |  | V. Финансирование дефицита (использование профицита) бюджета | 7 573,8 |</w:t>
      </w:r>
    </w:p>
    <w:p>
      <w:r>
        <w:t xml:space="preserve">|  | 8 |  |  | Используемые остатки бюджетных средств | 7 573,8 |</w:t>
      </w:r>
    </w:p>
    <w:p>
      <w:r>
        <w:t xml:space="preserve">|  |  | 01 |  | Остатки бюджетных средств | 7 573,8 |</w:t>
      </w:r>
    </w:p>
    <w:p>
      <w:r>
        <w:t xml:space="preserve">|  |  |  | 1 | Свободные остатки | 7 573,8 |</w:t>
      </w:r>
    </w:p>
    <w:p>
      <w:r>
        <w:t xml:space="preserve">|  | Приложение 2 к решению Коргалжынского районного маслихата от 26 декабря 2022 года № 6/27 |</w:t>
      </w:r>
    </w:p>
    <w:p>
      <w:r>
        <w:t xml:space="preserve">|---|---|</w:t>
      </w:r>
    </w:p>
    <w:p>
      <w:pPr>
        <w:pStyle w:val="Heading2"/>
      </w:pPr>
      <w:r>
        <w:t xml:space="preserve">Глава Бюджет Коргалжынского сельского округа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62 672,0 |</w:t>
      </w:r>
    </w:p>
    <w:p>
      <w:r>
        <w:t xml:space="preserve">| 1 |  |  | НАЛОГОВЫЕ ПОСТУПЛЕНИЯ | 21 133,0 |</w:t>
      </w:r>
    </w:p>
    <w:p>
      <w:r>
        <w:t xml:space="preserve">|  | 01 |  | Подоходный налог | 8 770,0 |</w:t>
      </w:r>
    </w:p>
    <w:p>
      <w:r>
        <w:t xml:space="preserve">|  |  | 2 | Индивидуальный подоходный налог | 8 770,0 |</w:t>
      </w:r>
    </w:p>
    <w:p>
      <w:r>
        <w:t xml:space="preserve">|  | 04 |  | Налоги на собственность | 10 898,0 |</w:t>
      </w:r>
    </w:p>
    <w:p>
      <w:r>
        <w:t xml:space="preserve">|  |  | 1 | Налоги на имущество | 1 519,0 |</w:t>
      </w:r>
    </w:p>
    <w:p>
      <w:r>
        <w:t xml:space="preserve">|  |  | 3 | Земельный налог | 70,0 |</w:t>
      </w:r>
    </w:p>
    <w:p>
      <w:r>
        <w:t xml:space="preserve">|  |  | 4 | Налог на транспортные средства | 9 309,0 |</w:t>
      </w:r>
    </w:p>
    <w:p>
      <w:r>
        <w:t xml:space="preserve">|  | 05 |  | Внутренние налоги на товары, работы и услуги | 1 465,0 |</w:t>
      </w:r>
    </w:p>
    <w:p>
      <w:r>
        <w:t xml:space="preserve">|  |  | 3 | Поступления за использование природных и других ресурсов | 1 465,0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41 539,0 |</w:t>
      </w:r>
    </w:p>
    <w:p>
      <w:r>
        <w:t xml:space="preserve">|  | 02 |  | Трансферты из вышестоящих органов государственного управления | 41 539,0 |</w:t>
      </w:r>
    </w:p>
    <w:p>
      <w:r>
        <w:t xml:space="preserve">|  |  | 3 | Трансферты из районного (города областного значения) бюджета | 41 539,0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62 672,0 |</w:t>
      </w:r>
    </w:p>
    <w:p>
      <w:r>
        <w:t xml:space="preserve">| 01 |  |  |  | Государственные услуги общего характера | 34 755,0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34 755,0 |</w:t>
      </w:r>
    </w:p>
    <w:p>
      <w:r>
        <w:t xml:space="preserve">|  |  | 124 |  | Аппарат акима города районного значения, села, поселка, сельского округа | 34 755,0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34 755,0 |</w:t>
      </w:r>
    </w:p>
    <w:p>
      <w:r>
        <w:t xml:space="preserve">| 07 |  |  |  | Жилищно-коммунальное хозяйство | 14 442,0 |</w:t>
      </w:r>
    </w:p>
    <w:p>
      <w:r>
        <w:t xml:space="preserve">|  | 3 |  |  | Благоустройство населенных пунктов | 14 442,0 |</w:t>
      </w:r>
    </w:p>
    <w:p>
      <w:r>
        <w:t xml:space="preserve">|  |  | 124 |  | Аппарат акима города районного значения, села, поселка, сельского округа | 14 442,0 |</w:t>
      </w:r>
    </w:p>
    <w:p>
      <w:r>
        <w:t xml:space="preserve">|  |  |  | 008 | Освещение улиц в населенных пунктах | 6 360,0 |</w:t>
      </w:r>
    </w:p>
    <w:p>
      <w:r>
        <w:t xml:space="preserve">|  |  |  | 009 | Обеспечение санитарии населенных пунктов | 2 525,0 |</w:t>
      </w:r>
    </w:p>
    <w:p>
      <w:r>
        <w:t xml:space="preserve">|  |  |  | 010 | Содержание мест захоронений и погребение безродных | 520,0 |</w:t>
      </w:r>
    </w:p>
    <w:p>
      <w:r>
        <w:t xml:space="preserve">|  |  |  | 011 | Благоустройство и озеленение населенных пунктов | 5 037,0 |</w:t>
      </w:r>
    </w:p>
    <w:p>
      <w:r>
        <w:t xml:space="preserve">| 12 |  |  |  | Транспорт и коммуникации | 13 475,0 |</w:t>
      </w:r>
    </w:p>
    <w:p>
      <w:r>
        <w:t xml:space="preserve">|  | 1 |  |  | Автомобильный транспорт | 13 475,0 |</w:t>
      </w:r>
    </w:p>
    <w:p>
      <w:r>
        <w:t xml:space="preserve">|  |  | 124 |  | Аппарат акима города районного значения, села, поселка, сельского округа | 13 475,0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13 475,0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|  | Приложение 3 к решению Коргалжынского районного маслихата от 26 декабря 2022 года № 6/27 |</w:t>
      </w:r>
    </w:p>
    <w:p>
      <w:r>
        <w:t xml:space="preserve">|---|---|</w:t>
      </w:r>
    </w:p>
    <w:p>
      <w:pPr>
        <w:pStyle w:val="Heading2"/>
      </w:pPr>
      <w:r>
        <w:t xml:space="preserve">Глава Бюджет Коргалжынского сельского округа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58 939,0 |</w:t>
      </w:r>
    </w:p>
    <w:p>
      <w:r>
        <w:t xml:space="preserve">| 1 |  |  | НАЛОГОВЫЕ ПОСТУПЛЕНИЯ | 21 133,0 |</w:t>
      </w:r>
    </w:p>
    <w:p>
      <w:r>
        <w:t xml:space="preserve">|  | 01 |  | Подоходный налог | 8 770,0 |</w:t>
      </w:r>
    </w:p>
    <w:p>
      <w:r>
        <w:t xml:space="preserve">|  |  | 2 | Индивидуальный подоходный налог | 8 770,0 |</w:t>
      </w:r>
    </w:p>
    <w:p>
      <w:r>
        <w:t xml:space="preserve">|  | 04 |  | Налоги на собственность | 10 898,0 |</w:t>
      </w:r>
    </w:p>
    <w:p>
      <w:r>
        <w:t xml:space="preserve">|  |  | 1 | Налоги на имущество | 1 519,0 |</w:t>
      </w:r>
    </w:p>
    <w:p>
      <w:r>
        <w:t xml:space="preserve">|  |  | 3 | Земельный налог | 70,0 |</w:t>
      </w:r>
    </w:p>
    <w:p>
      <w:r>
        <w:t xml:space="preserve">|  |  | 4 | Налог на транспортные средства | 9 309,0 |</w:t>
      </w:r>
    </w:p>
    <w:p>
      <w:r>
        <w:t xml:space="preserve">|  |  |  |  | 1 465,0 |</w:t>
      </w:r>
    </w:p>
    <w:p>
      <w:r>
        <w:t xml:space="preserve">|  |  |  |  | 1 465,0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37 806,0 |</w:t>
      </w:r>
    </w:p>
    <w:p>
      <w:r>
        <w:t xml:space="preserve">|  | 02 |  | Трансферты из вышестоящих органов государственного управления | 37 806,0 |</w:t>
      </w:r>
    </w:p>
    <w:p>
      <w:r>
        <w:t xml:space="preserve">|  |  | 3 | Трансферты из районного (города областного значения) бюджета | 37 806,0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58 939,0 |</w:t>
      </w:r>
    </w:p>
    <w:p>
      <w:r>
        <w:t xml:space="preserve">| 01 |  |  |  | Государственные услуги общего характера | 36 054,0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36 054,0 |</w:t>
      </w:r>
    </w:p>
    <w:p>
      <w:r>
        <w:t xml:space="preserve">|  |  | 124 |  | Аппарат акима города районного значения, села, поселка, сельского округа | 36 054,0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36 054,0 |</w:t>
      </w:r>
    </w:p>
    <w:p>
      <w:r>
        <w:t xml:space="preserve">| 07 |  |  |  | Жилищно-коммунальное хозяйство | 14 575,0 |</w:t>
      </w:r>
    </w:p>
    <w:p>
      <w:r>
        <w:t xml:space="preserve">|  | 3 |  |  | Благоустройство населенных пунктов | 14 575,0 |</w:t>
      </w:r>
    </w:p>
    <w:p>
      <w:r>
        <w:t xml:space="preserve">|  |  | 124 |  | Аппарат акима города районного значения, села, поселка, сельского округа | 14 575,0 |</w:t>
      </w:r>
    </w:p>
    <w:p>
      <w:r>
        <w:t xml:space="preserve">|  |  |  | 008 | Освещение улиц в населенных пунктах | 6 424,0 |</w:t>
      </w:r>
    </w:p>
    <w:p>
      <w:r>
        <w:t xml:space="preserve">|  |  |  | 009 | Обеспечение санитарии населенных пунктов | 2 550,0 |</w:t>
      </w:r>
    </w:p>
    <w:p>
      <w:r>
        <w:t xml:space="preserve">|  |  |  | 010 | Содержание мест захоронений и погребение безродных | 525,0 |</w:t>
      </w:r>
    </w:p>
    <w:p>
      <w:r>
        <w:t xml:space="preserve">|  |  |  | 011 | Благоустройство и озеленение населенных пунктов | 5 076,0 |</w:t>
      </w:r>
    </w:p>
    <w:p>
      <w:r>
        <w:t xml:space="preserve">| 12 |  |  |  | Транспорт и коммуникации | 8 310,0 |</w:t>
      </w:r>
    </w:p>
    <w:p>
      <w:r>
        <w:t xml:space="preserve">|  | 1 |  |  | Автомобильный транспорт | 8 310,0 |</w:t>
      </w:r>
    </w:p>
    <w:p>
      <w:r>
        <w:t xml:space="preserve">|  |  | 124 |  | Аппарат акима города районного значения, села, поселка, сельского округа | 8 310,0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8 310,0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|  | Приложение 4 к решению Коргалжынского районного маслихата от 26 декабря 2022 года № 6/27 |</w:t>
      </w:r>
    </w:p>
    <w:p>
      <w:r>
        <w:t xml:space="preserve">|---|---|</w:t>
      </w:r>
    </w:p>
    <w:p>
      <w:pPr>
        <w:pStyle w:val="Heading2"/>
      </w:pPr>
      <w:r>
        <w:t xml:space="preserve">Глава Целевые текущие трансферты из вышестоящих бюджетов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Коргалжынского районного маслихата Акмолинской области от 19.12.2023</w:t>
      </w:r>
    </w:p>
    <w:p>
      <w:r>
        <w:t xml:space="preserve">| Администратор бюджетных программ | Наименование | Сумма, тысяч тенге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Трансферты | 294 157,6 |  |</w:t>
      </w:r>
    </w:p>
    <w:p>
      <w:r>
        <w:t xml:space="preserve">| Аппарат акима Коргалжынского сельского округа | На освещение улиц в населенных пунктах | 3 028,0 |</w:t>
      </w:r>
    </w:p>
    <w:p>
      <w:r>
        <w:t xml:space="preserve">| На обеспечение функционирования автомобильных дорог в городах районного значения, селах, поселках, сельских округах | 5 000,0 |  |</w:t>
      </w:r>
    </w:p>
    <w:p>
      <w:r>
        <w:t xml:space="preserve">| Бонусы административным государственным служащим | 2 298,1 |  |</w:t>
      </w:r>
    </w:p>
    <w:p>
      <w:r>
        <w:t xml:space="preserve">|  | Дополнительные денежные средства к оплате труда и выплатам в связи с введением одной внештатной единицы "Статист" | 991,8 |</w:t>
      </w:r>
    </w:p>
    <w:p>
      <w:r>
        <w:t xml:space="preserve">|  | На разработку проектно-сметной документации на средний ремонт автомобильных дорог | 1 417,0 |</w:t>
      </w:r>
    </w:p>
    <w:p>
      <w:r>
        <w:t xml:space="preserve">|  | На разработку проектно-сметной документации и ремонт автомобильных дорог | 281 422,7 |</w:t>
      </w:r>
    </w:p>
    <w:p>
      <w:r>
        <w:t xml:space="preserve">|  | Средний ремонт улицы Байдалы Би в селе Коргалжын Коргалжынского района | 29 553,5 |</w:t>
      </w:r>
    </w:p>
    <w:p>
      <w:r>
        <w:t xml:space="preserve">|  | Средний ремонт улицы Алии Молдагуловой в селе Коргалжын Коргалжынского района | 82 333,0 |</w:t>
      </w:r>
    </w:p>
    <w:p>
      <w:r>
        <w:t xml:space="preserve">|  | Средний ремонт улицы Кенжебека Кумисбекова в селе Коргалжын Коргалжынского района | 71 243,8 |</w:t>
      </w:r>
    </w:p>
    <w:p>
      <w:r>
        <w:t xml:space="preserve">|  | Средний ремонт улицы Талгата Бигельдинова в селе Коргалжын Коргалжынского района | 42 393,8 |</w:t>
      </w:r>
    </w:p>
    <w:p>
      <w:r>
        <w:t xml:space="preserve">|  | Средний ремонт улицы Ерика Дюйсенбаева в селе Коргалжын Коргалжынского района | 40 841,3 |</w:t>
      </w:r>
    </w:p>
    <w:p>
      <w:r>
        <w:t xml:space="preserve">|  | Установка многофункциональной площадки | 15 057,3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