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Каратобинского районного маслихата от 3 марта 2014 года №20-2 «Об утверждении Регламента Каратобинского районного маслихата»</w:t>
      </w:r>
    </w:p>
    <w:p>
      <w:r>
        <w:t xml:space="preserve">Решение. Маслихат Каратобинского района. от 21.09.2016. № 106312. редакция от 21.09.2016</w:t>
      </w:r>
    </w:p>
    <w:p>
      <w:r>
        <w:t xml:space="preserve">В соответствии с Законами Республики Казахстан от 23 января 2001 года «О местном государственном управлении и самоуправлении в Республике Казахстан», от 6 апреля 2016 года «О правовых актах»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решение Каратобинского районного маслихата от 3 марта 2014 года №20-2 «Об утверждении Регламента Каратобинского районного маслихата» (зарегистрирован в Реестре государственной регистрации нормативных правовых актов №3460).</w:t>
      </w:r>
    </w:p>
    <w:p>
      <w:pPr>
        <w:pStyle w:val="Heading2"/>
      </w:pPr>
      <w:r>
        <w:t xml:space="preserve">2</w:t>
      </w:r>
    </w:p>
    <w:p>
      <w:r>
        <w:t xml:space="preserve">2. Руководителю аппарата районного маслихата (Ж.Жангазиев) копию настоящего решения в недельный срок представить в Департамент юстиции Западно-Казахстанской области и на опубликование.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вводится в действие со дня подписания.</w:t>
      </w:r>
    </w:p>
    <w:p>
      <w:r>
        <w:t xml:space="preserve">Председатель сессии</w:t>
      </w:r>
    </w:p>
    <w:p>
      <w:r>
        <w:t xml:space="preserve">К.Жумагалиев</w:t>
      </w:r>
    </w:p>
    <w:p>
      <w:r>
        <w:t xml:space="preserve">Секретарь маслихата</w:t>
      </w:r>
    </w:p>
    <w:p>
      <w:r>
        <w:t xml:space="preserve">К.Суйеугалиев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