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решении</w:t>
      </w:r>
    </w:p>
    <w:p>
      <w:r>
        <w:t xml:space="preserve">Решение. Маслихат Алакольского района (передан в область Жетісу). от 01.04.2016. № 109892. редакция от 01.04.2016</w:t>
      </w:r>
    </w:p>
    <w:p>
      <w:r>
        <w:t xml:space="preserve">В соответствии с пунктом 7 статьи 5 Закона Республики Республики Казахстан        от  23 января  2001 года «О местном государственном управлении и самоуправлении в Республике Казахстан» и постановлением Правительства Республики Казахстан № 964 «Об утверждении Правил проведения правового мониторинга нормативных правовых актов» Алакольский районный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решение Алакольского районного маслихата от 21 сентября 2015 года № 53-2 «О повышении ставок земельногоналога и единого земельного налога на не используемые земли сельскохозяйственного назначения по Алакольскому району» (зарегистрированного в Реестре государственной регистрации нормативных правовых актов 28 октября 2015 года за № 3504, опубликованного в № 47 районной газеты «Алакол» от 20 ноября 2015 года).</w:t>
      </w:r>
    </w:p>
    <w:p>
      <w:r>
        <w:t xml:space="preserve">Председатель сессии</w:t>
      </w:r>
    </w:p>
    <w:p>
      <w:r>
        <w:t xml:space="preserve">__________Кокебаев К.Т.</w:t>
      </w:r>
    </w:p>
    <w:p>
      <w:r>
        <w:t xml:space="preserve">Секретарь маслихата</w:t>
      </w:r>
    </w:p>
    <w:p>
      <w:r>
        <w:t xml:space="preserve">__________Жабжанов С.Р.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